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f2a70e" w14:textId="7f2a70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Санитарных правил "Санитарно-эпидемиологические требования к зданиям и сооружениям производственного назначения"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здравоохранения Республики Казахстан от 3 августа 2021 года № ҚР ДСМ-72. Зарегистрирован в Министерстве юстиции Республики Казахстан 4 августа 2021 года № 23852.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113)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здравоохранения Республики Казахстан, утвержденного постановлением Правительства Республики Казахстан от 17 февраля 2017 года № 71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 Санитарные правила "Санитарно-эпидемиологические требования к зданиям и сооружениям производственного назначения".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 силу: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28 февраля 2015 года № 174 "Об утверждении Санитарных правил "Санитарно-эпидемиологические требования к зданиям и сооружениям производственного назначения" (зарегистрированный в Реестре государственной регистрации нормативных правовых актов под № 10939);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Министерства здравоохранения Республики Казахстан и Министерства национальной экономики Республики Казахстан, в которые вносятся изменения и дополнения,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5 июля 2020 года № ҚР ДСМ-78/2020 (зарегистрирован в Реестре государственной регистрации нормативных правовых актов под № 20935).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санитарно-эпидемиологического контроля Министерства здравоохранения Республики Казахстан в установленном законодательством Республики Казахстан порядке обеспечить: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здравоохранения Республики Казахстан.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здравоохранения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Цой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"СОГЛАСОВАН"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Министерство национальной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экономики 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августа 2021 года № ҚР ДСМ-72</w:t>
            </w:r>
          </w:p>
        </w:tc>
      </w:tr>
    </w:tbl>
    <w:bookmarkStart w:name="z18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Санитарные правила "Санитарно-эпидемиологические требования к зданиям и сооружениям производственного назначения"</w:t>
      </w:r>
    </w:p>
    <w:bookmarkEnd w:id="11"/>
    <w:bookmarkStart w:name="z19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Санитарные правила "Санитарно-эпидемиологические требования к зданиям и сооружениям производственного назначения" (далее – Санитарные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113)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здравоохранения Республики Казахстан, утвержденного постановлением Правительства Республики Казахстан от 17 февраля 2017 года № 71 (далее – Положение) и определяют санитарно-эпидемиологические требования к выбору земельного участка, проектированию, строительству, реконструкции, переоборудованию, перепланировке и расширению, ремонту и вводу в эксплуатацию, содержанию и эксплуатации зданий и сооружений производственного назначения, условиям работы с источниками физических факторов, оказывающих воздействие на человека, проведению производственного контроля, бытовому и медицинскому обслуживанию, водоснабжению, водоотведению, теплоснабжению, вентиляции, кондиционированию воздуха и утилизации промышленных отходов в зданиях и сооружениях производственного назначения, организации и проведению санитарно-противоэпидемических мероприятий и санитарно-профилактических мероприятий на период введения ограничительных мероприятий, в том числе карантина.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Санитарные правила не распространяются на проектирование подземных сооружений и горных выработок, а также временные производственные здания и сооружения, возводимые на период строительства со сроком службы до пяти лет.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настоящих Санитарных правилах используются следующие термины и определения: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аэрация – искусственное насыщение различных сред воздухом для быстрого окисления содержащихся в них органических веществ;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воздушное душирование – местная вентиляция, предназначенная для предотвращения поступления в помещение холодного воздуха, газа, пара, пыли;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вредные вещества – вещества, оказывающие негативное воздействие на организм человека, которые превышают предельно-допустимые концентрации (далее – ПДК) в воздухе;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вредный производственный фактор – производственный фактор, воздействие которого на работника может привести к заболеванию или снижению трудоспособности и (или) отрицательному влиянию на здоровье потомства;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класс опасности объекта – класс опасности, устанавливаемый объекту в зависимости от мощности, условий эксплуатации, характера и количества выделяемых в среду обитания человека загрязняющих веществ, создаваемого шума, вибрации, электромагнитных полей (далее – ЭМП) и других факторов, оказывающих неблагоприятное влияние на среду обитания и здоровье человека;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здания и сооружения производственного назначения – производственные объекты, в которых размещены промышленные и сельскохозяйственные производства, эксплуатирующие технологическое оборудование и обеспечены необходимыми условиями для труда людей;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производственный объект (далее – объект) – объект хозяйственной деятельности, связанной с производством продукции, выполнением работ и оказанием услуг, которые осуществляются с использованием процессов, оборудования и технологии, являющихся источниками воздействия на среду обитания и здоровье человека;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производственный контроль – комплекс мероприятий, в том числе лабораторных исследований и испытаний производимой продукции, работ и услуг, выполняемых индивидуальным предпринимателем или юридическим лицом, направленных на обеспечение безопасности и (или) безвредности для человека и среды обитания;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рециркуляция – многократное, полное или частичное возвращение потока газов, жидких и твердых веществ в технологический процесс с целью регулирования температуры и концентрации компонентов в смесях;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шлам – извлеченный из сточных вод в процессе их очистки илистый осадок, содержащий минеральные частицы и органический материал до 60 – 70 процентов (далее – %);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шламоотвал – места накопления и хранения шлама;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экранированные помещения – помещения, оборудованные при эксплуатации, монтаже, наладке и испытаниях радиоаппаратуры с целью защиты обслуживающего персонала от воздействия ЭМП, локализации ЭМП, создаваемого различными высоковольтными установками и генераторами, защиты приемных устройств и специальной измерительной, вычислительной и другой аппаратуры от воздействия внешних ЭМП.</w:t>
      </w:r>
    </w:p>
    <w:bookmarkEnd w:id="27"/>
    <w:bookmarkStart w:name="z35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Санитарно-эпидемиологические требования к выбору земельного участка, проектированию, строительству, реконструкции, переоборудованию, перепланировке и расширению, ремонту и вводу в эксплуатацию, содержанию и эксплуатации зданий и сооружений производственного назначения</w:t>
      </w:r>
    </w:p>
    <w:bookmarkEnd w:id="28"/>
    <w:bookmarkStart w:name="z36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Санитарно-эпидемиологические требования к выбору земельного участка, проектированию, строительству, реконструкции, переоборудованию, перепланировке и расширению зданий и сооружений производственного назначения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Объекты проектируются в соответствии с требованиями законодательства Республики Казахстан в сфере архитектурно-строительной деятельности и настоящими Санитарными правилами.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Проектная документация строительства, реконструкции, переоборудования, перепланировки и расширения объектов проходит санитарно-эпидемиологическую экспертизу в соответствии с правилами проведения санитарно-эпидемиологической экспертизы,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30 декабря 2020 года № ҚР ДСМ-334/2020 (зарегистрирован в Реестре государственной регистрации нормативных правовых актов под № 22007) (далее – Приказ № ҚР ДСМ-334/2020).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Состав проектно-сметной документации на строительство, включая возведение новых и (или) изменение (расширение, модернизацию, техническое перевооружение, реконструкцию, реставрацию, капитальный ремонт) существующих объектов, определяется в соответствии с требованиями государственных нормативов в области архитектуры, градостроительства и строительства, согласно </w:t>
      </w:r>
      <w:r>
        <w:rPr>
          <w:rFonts w:ascii="Times New Roman"/>
          <w:b w:val="false"/>
          <w:i w:val="false"/>
          <w:color w:val="000000"/>
          <w:sz w:val="28"/>
        </w:rPr>
        <w:t>подпункту 23-16)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20 Закона Республики Казахстан "Об архитектурной, градостроительной и строительной деятельности в Республике Казахстан".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Площадки для строительства новых и расширения существующих объектов выбираются с учетом климатических условий, характеристики рельефа местности, современного состояния воздушной среды и существующего фонового загрязнения, внедрения малоотходных и безотходных технологий, а также специальных мероприятий по предотвращению (сокращению) выбросов в атмосферный воздух в жилой, рекреационной, курортной зоне, зоне отдыха населения.</w:t>
      </w:r>
    </w:p>
    <w:bookmarkEnd w:id="33"/>
    <w:bookmarkStart w:name="z4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Размещение производственных объектов проводится с учетом генерального плана населенного пункта, на котором отображаются земли, отведенные под предприятие и СЗЗ.</w:t>
      </w:r>
    </w:p>
    <w:bookmarkEnd w:id="34"/>
    <w:bookmarkStart w:name="z4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Размещение новых объектов на рекреационных территориях, в зонах санитарной охраны источников водоснабжения, водоохранных и прибрежных зонах водоемов, охранных зонах курортов осуществляется согласно Санитарным правилам "Санитарно-эпидемиологические требования к водоисточникам, местам водозабора для хозяйственно-питьевых целей, хозяйственно-питьевому водоснабжению и местам культурно-бытового водопользования и безопасности водных объектов", утверждаемыми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113)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(далее – Санитарные правила "Санитарно-эпидемиологические требования к водоисточникам, местам водозабора для хозяйственно-питьевых целей, хозяйственно-питьевому водоснабжению и местам культурно-бытового водопользования и безопасности водных объектов").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Отдельные здания и сооружения размещаются на площадке объекта так, чтобы в местах организованного и неорганизованного забора воздуха системами вентиляции и кондиционирования содержание вредных веществ в наружном воздухе не превышало 30 % ПДК для рабочей зоны производственных помещений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2 августа 2022 года № ҚР ДСМ-70 "Об утверждении Гигиенических нормативов к атмосферному воздуху в городских и сельских населенных пунктах, на территориях промышленных организаций" (зарегистрирован в Реестре государственной регистрации нормативных правовых актов под № 29011) (далее – Приказ № ҚР ДСМ-70).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 территории объекта выделяются функциональные зоны:</w:t>
      </w:r>
    </w:p>
    <w:bookmarkEnd w:id="37"/>
    <w:bookmarkStart w:name="z5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производственная;</w:t>
      </w:r>
    </w:p>
    <w:bookmarkEnd w:id="38"/>
    <w:bookmarkStart w:name="z5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административно-хозяйственная;</w:t>
      </w:r>
    </w:p>
    <w:bookmarkEnd w:id="39"/>
    <w:bookmarkStart w:name="z5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транспортно-складская;</w:t>
      </w:r>
    </w:p>
    <w:bookmarkEnd w:id="40"/>
    <w:bookmarkStart w:name="z5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вспомогательных объектов.</w:t>
      </w:r>
    </w:p>
    <w:bookmarkEnd w:id="41"/>
    <w:bookmarkStart w:name="z5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 объектах, использующих вредные вещества, административно-хозяйственная и вспомогательная зоны отделяются от производственной и транспортно-складской разрывами шириной не менее ширины циркуляционных зон, возникающих от сопредельных производственных зданий.</w:t>
      </w:r>
    </w:p>
    <w:bookmarkEnd w:id="42"/>
    <w:bookmarkStart w:name="z5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Длинные оси зданий и открытых площадок для технологического оборудования при использовании вредных веществ, предусматриваются параллельно преобладающему направлению ветра.</w:t>
      </w:r>
    </w:p>
    <w:bookmarkEnd w:id="43"/>
    <w:bookmarkStart w:name="z5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Благоустройство и озеленение свободных от застройки и дорог территории объектов проводится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приказа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здравоохранения Республики Казахстан от 11 января 2022 года № ҚР ДСМ-2 "Об утверждении Санитарных правил "Санитарно-эпидемиологические требования к санитарно-защитным зонам объектов, являющихся объектами воздействия на среду обитания и здоровье человека" (зарегистрирован в Реестре государственной регистрации нормативных правовых актов под № 26447) (далее – Приказ № ҚР ДСМ-2).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На территории СЗЗ промышленного объекта не допускается строительство объектов,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 № ҚР ДСМ-2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Размещение на открытых площадках технологических установок, устройств, агрегатов и оборудования, являющихся источниками вредных химических веществ и физических факторов, допускается при условии соблюдения на рабочих местах </w:t>
      </w:r>
      <w:r>
        <w:rPr>
          <w:rFonts w:ascii="Times New Roman"/>
          <w:b w:val="false"/>
          <w:i w:val="false"/>
          <w:color w:val="000000"/>
          <w:sz w:val="28"/>
        </w:rPr>
        <w:t>приказа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16 февраля 2022 года № ҚР ДСМ-15 "Об утверждении Гигиенических нормативов к физическим факторам, оказывающим воздействие на человека" (зарегистрирован в Реестре государственной регистрации нормативных правовых актов под № 26831) (далее – Приказ № ҚР ДСМ-15) и </w:t>
      </w:r>
      <w:r>
        <w:rPr>
          <w:rFonts w:ascii="Times New Roman"/>
          <w:b w:val="false"/>
          <w:i w:val="false"/>
          <w:color w:val="000000"/>
          <w:sz w:val="28"/>
        </w:rPr>
        <w:t>Приказа № ҚР ДСМ-70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Размеры площадки производственного объекта предусматривают в соответствии с проектной мощностью для размещения основных и вспомогательных сооружений, включая пылегазоочистные и локальные очистные сооружения, места для сбора и временного хранения, разрешенных промышленных и бытовых отходов, а также устройства по обезвреживанию и утилизации отходов.</w:t>
      </w:r>
    </w:p>
    <w:bookmarkEnd w:id="47"/>
    <w:bookmarkStart w:name="z60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Санитарно-эпидемиологические требования к содержанию и эксплуатации зданий и сооружений производственного назначения</w:t>
      </w:r>
    </w:p>
    <w:bookmarkEnd w:id="48"/>
    <w:bookmarkStart w:name="z6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Площадь каждого постоянного и непостоянного рабочего места предусматривается не менее 2,2 метров квадратных (далее –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) (за исключением кабин и объектов, величина свободной площади которых оговаривается специальными требованиями). Данный норматив не распространяется на площади, занимаемые оборудованием, зонами обслуживания, проходами, проездами, местами промежуточного складирования и резервными площадями для последующего расширения производств.</w:t>
      </w:r>
    </w:p>
    <w:bookmarkEnd w:id="49"/>
    <w:bookmarkStart w:name="z6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Размещение основного и вспомогательного оборудования на рабочем месте обеспечивает достаточные по размерам проходы и свободные площади для создания и функционирования постоянного или временного (на период профилактического осмотра, ремонта и наладки технологического оборудования) рабочего места, а также свободное передвижение работников в зоне обслуживания.</w:t>
      </w:r>
    </w:p>
    <w:bookmarkEnd w:id="50"/>
    <w:bookmarkStart w:name="z6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При выполнении рабочими трудовых операций, связанных с монтажом (демонтажем), обслуживанием и ремонтом оборудования минимальный размер рабочих зон (от оборудования до границы рабочей зоны) составляет 1,2 метра.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Взаимное расположение отдельных помещений внутри зданий распределяется в соответствии с технологическим потоком, исключающее возвратное или перекрестное движение сырья, промежуточных и готовых продуктов и изделий, если это не противоречит организации технологического процесса.</w:t>
      </w:r>
    </w:p>
    <w:bookmarkEnd w:id="52"/>
    <w:bookmarkStart w:name="z7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Пристройки к наружным стенам производственных зданий разрешается при условии, если это не нарушает естественный воздухообмен и освещение.</w:t>
      </w:r>
    </w:p>
    <w:bookmarkEnd w:id="53"/>
    <w:bookmarkStart w:name="z7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Для размещения объектов, характеризующихся наличием горячих технологических процессов без выделения вредных веществ в виде паров, газов и пыли, необходимо предусматривать одноэтажные здания или верхние этажи многоэтажных зданий с конструктивными элементами стен и кровли, обеспечивающими естественный управляемый воздухообмен (аэрацию).</w:t>
      </w:r>
    </w:p>
    <w:bookmarkEnd w:id="54"/>
    <w:bookmarkStart w:name="z7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При наличии выделения вредных веществ, предусматривается механическая приточная и вытяжная системы вентиляции, а также местная вентиляция с учетом технологических процессов.</w:t>
      </w:r>
    </w:p>
    <w:bookmarkEnd w:id="55"/>
    <w:bookmarkStart w:name="z7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На производственных объектах, с предполагаемым выделением в воздух рабочей зоны веществ 1 и 2 классов опасности предусматривается размещение технологического оборудования в изолированных помещениях или зонах с управлением этим оборудованием из пультовых или операторских зон.</w:t>
      </w:r>
    </w:p>
    <w:bookmarkEnd w:id="56"/>
    <w:bookmarkStart w:name="z7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При размещении в одном здании нескольких производств, где ведутся работы с веществами 1 и 2 классов опасности, обеспечивается изоляция каждого с использованием строительных решений, препятствующих образованию многокомпонентных смесей токсичных веществ и их распространения по соседним производственным помещениям.</w:t>
      </w:r>
    </w:p>
    <w:bookmarkEnd w:id="57"/>
    <w:bookmarkStart w:name="z7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Допускается строительство зданий без окон и световых фонарей, размещение производственных помещений с постоянными рабочими местами в подвальных и цокольных этажах с недостаточным естественным освещением.</w:t>
      </w:r>
    </w:p>
    <w:bookmarkEnd w:id="58"/>
    <w:bookmarkStart w:name="z7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предусматривается:</w:t>
      </w:r>
    </w:p>
    <w:bookmarkEnd w:id="59"/>
    <w:bookmarkStart w:name="z7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искусственное освещение;</w:t>
      </w:r>
    </w:p>
    <w:bookmarkEnd w:id="60"/>
    <w:bookmarkStart w:name="z8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устройство для ультрафиолетового облучения;</w:t>
      </w:r>
    </w:p>
    <w:bookmarkEnd w:id="61"/>
    <w:bookmarkStart w:name="z8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устройство комнат для кратковременного отдыха работающих на расстоянии не более 100 м от рабочих мест с естественным освещением (коэффициентом естественного освещения не менее 0,5 %);</w:t>
      </w:r>
    </w:p>
    <w:bookmarkEnd w:id="62"/>
    <w:bookmarkStart w:name="z8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постоянно действующей принудительной вентиляции в соответствии с требованиями настоящих Санитарных правил.</w:t>
      </w:r>
    </w:p>
    <w:bookmarkEnd w:id="63"/>
    <w:bookmarkStart w:name="z8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При размещении технологического и энергетического оборудования на открытых площадках предусматриваются помещения для размещения пультов управления оборудованием и отдыха работающих.</w:t>
      </w:r>
    </w:p>
    <w:bookmarkEnd w:id="64"/>
    <w:bookmarkStart w:name="z8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В производственных зданиях отводятся площади под приточные вентиляционные камеры. Вход в приточные камеры предусматривается из помещения, коридора, тамбура или снаружи. В помещении приточной камеры не допускается наличие посторонних предметов.</w:t>
      </w:r>
    </w:p>
    <w:bookmarkEnd w:id="65"/>
    <w:bookmarkStart w:name="z8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Забор наружного воздуха в камеру приточной вентиляции производится на высоте не ниже 2 м от земли.</w:t>
      </w:r>
    </w:p>
    <w:bookmarkEnd w:id="66"/>
    <w:bookmarkStart w:name="z8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Прокладка трубопроводов для транспортировки вредных жидкостей и газов, а также транзитных паропроводов в помещениях пультов управления, санитарно-бытовых установок и пешеходных туннелях не допускается.</w:t>
      </w:r>
    </w:p>
    <w:bookmarkEnd w:id="67"/>
    <w:bookmarkStart w:name="z8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Отапливаемые производственные помещения предусматривают исключение образования конденсата на внутренней поверхности стен и потолков. Отступление от этого требования допускается для помещений с влажным режимом.</w:t>
      </w:r>
    </w:p>
    <w:bookmarkEnd w:id="68"/>
    <w:bookmarkStart w:name="z8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В зданиях, оборудованных открывающимися окнами или световыми фонарями, предусматриваются механизмы для регуляции величины открытия проемов управляемые с пола или рабочих площадок, а также площадки и механизмы для очистки окон, фонарей и осветительной арматуры, обеспечивающие удобное и безопасное выполнение подобных работ.</w:t>
      </w:r>
    </w:p>
    <w:bookmarkEnd w:id="69"/>
    <w:bookmarkStart w:name="z8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Цветовое оформление помещений и оборудования выполняется с учетом наименьшего коэффициента отражения (не более 0,4).</w:t>
      </w:r>
    </w:p>
    <w:bookmarkEnd w:id="70"/>
    <w:bookmarkStart w:name="z9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В новых и реконструируемых зданиях предусматриваются мероприятия, направленные на уменьшение поступления избыточного тепла и холода в рабочую зону через наружные ограждения, а также от технологических источников.</w:t>
      </w:r>
    </w:p>
    <w:bookmarkEnd w:id="71"/>
    <w:bookmarkStart w:name="z9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В отапливаемых помещениях на постоянных рабочих местах при работе в положении стоя, материал, для покрытия пола необходимо предусмотреть с коэффициентом теплоусвоения не более 6 килокалорий на квадратный метр, умноженный на час и умноженный на градус (ккал/м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.ч.град) или покрытый деревянными щитами или теплоизолирующими ковриками.</w:t>
      </w:r>
    </w:p>
    <w:bookmarkEnd w:id="72"/>
    <w:bookmarkStart w:name="z9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В местах возможного воздействия агрессивных жидкостей (кислот, щелочей) и таких вредных веществ, как ртуть, растворители, биологически активные вещества, предусматривается покрытие пола материалом, устойчивым к действию указанных веществ, не допускающим их сорбцию и поддающимся очистке и обезвреживанию. Отвод стоков с указанными веществами предусматривается в локальные сооружения водоотведения с их предварительной нейтрализацией перед сбросом в систему производственной канализации.</w:t>
      </w:r>
    </w:p>
    <w:bookmarkEnd w:id="73"/>
    <w:bookmarkStart w:name="z9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При разработке и эксплуатации технологических процессов и производственного оборудования предусматривается:</w:t>
      </w:r>
    </w:p>
    <w:bookmarkEnd w:id="74"/>
    <w:bookmarkStart w:name="z9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ограничение содержания примесей вредных веществ в исходных и конечных продуктах, выпуск конечных продуктов в не пылящих формах;</w:t>
      </w:r>
    </w:p>
    <w:bookmarkEnd w:id="75"/>
    <w:bookmarkStart w:name="z9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применение технологии производства, исключающие контакт работающих лиц с вредными производственными факторами;</w:t>
      </w:r>
    </w:p>
    <w:bookmarkEnd w:id="76"/>
    <w:bookmarkStart w:name="z9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применение в конструкции оборудования решений и средств защиты, предотвращающих поступление (распространение) опасных и вредных производственных факторов в рабочую зону;</w:t>
      </w:r>
    </w:p>
    <w:bookmarkEnd w:id="77"/>
    <w:bookmarkStart w:name="z9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установка систем автоматического контроля, сигнализации и управления технологическим процессом на случай загрязнения воздуха рабочей зоны веществами с остронаправленным действием;</w:t>
      </w:r>
    </w:p>
    <w:bookmarkEnd w:id="78"/>
    <w:bookmarkStart w:name="z9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механизацию и автоматизацию погрузочно-разгрузочных работ;</w:t>
      </w:r>
    </w:p>
    <w:bookmarkEnd w:id="79"/>
    <w:bookmarkStart w:name="z9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своевременное удаление, обезвреживание технологических и вентиляционных выбросов, утилизацию и захоронение отходов производства;</w:t>
      </w:r>
    </w:p>
    <w:bookmarkEnd w:id="80"/>
    <w:bookmarkStart w:name="z10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коллективные и индивидуальные средства защиты от вредных веществ и факторов;</w:t>
      </w:r>
    </w:p>
    <w:bookmarkEnd w:id="81"/>
    <w:bookmarkStart w:name="z10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контроль уровней опасных и вредных производственных факторов на рабочих местах;</w:t>
      </w:r>
    </w:p>
    <w:bookmarkEnd w:id="82"/>
    <w:bookmarkStart w:name="z10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включение требований безопасности в нормативно-техническую документацию;</w:t>
      </w:r>
    </w:p>
    <w:bookmarkEnd w:id="83"/>
    <w:bookmarkStart w:name="z10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осуществление производственного контроля в соответствии с осуществляемой ими деятельностью;</w:t>
      </w:r>
    </w:p>
    <w:bookmarkEnd w:id="84"/>
    <w:bookmarkStart w:name="z10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получение санитарно-эпидемиологического заключения на изменения технологического процесса (увеличения производственной мощности, интенсификация процессов и производства и другие отклонения от утвержденного проекта), в соответствии с действующим законодательством в сфере санитарно-эпидемиологического благополучия населения.</w:t>
      </w:r>
    </w:p>
    <w:bookmarkEnd w:id="85"/>
    <w:bookmarkStart w:name="z10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37. В технологическом процессе используют химические вещества, разрешенные к применению в Республике Казахстан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9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 здоровье народа и системе здравоохранения" (далее – Кодекс).</w:t>
      </w:r>
    </w:p>
    <w:bookmarkEnd w:id="86"/>
    <w:bookmarkStart w:name="z10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Производственное оборудование, являющееся источником выделения влаги, герметизируется и снабжается автоматическими устройствами для слива.</w:t>
      </w:r>
    </w:p>
    <w:bookmarkEnd w:id="87"/>
    <w:bookmarkStart w:name="z10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Не допускается хранение сильнодействующих ядовитых веществ (далее – СДЯВ), прекурсоров, пестицидов под навесами, под открытым небом. В помещениях для хранения СДЯВ, химических веществ, прекурсоров, пестицидов предусматривается естественная и механическая приточно-вытяжная вентиляция.</w:t>
      </w:r>
    </w:p>
    <w:bookmarkEnd w:id="88"/>
    <w:bookmarkStart w:name="z10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40. Показатели освещенности на рабочих местах персонала предусматриваются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Приказу № ҚР ДСМ-15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40 -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Для отделки стен, пола, потолков и внутренних конструкций складских помещений для хранения, расфасовки и розлива необходимо использовать материалы, способные защищать конструкции от химических воздействий СДЯВ, не накапливающие на своей поверхности или не сорбирующие пыль и пары и допускающие легкую очистку и мытье поверхностей.</w:t>
      </w:r>
    </w:p>
    <w:bookmarkEnd w:id="90"/>
    <w:bookmarkStart w:name="z11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Склады СДЯВ, химических веществ, прекурсоров, пестицидов обеспечиваются средствами для обезвреживания, средствами индивидуальной защиты (далее – СИЗ) и медицинской аптечкой.</w:t>
      </w:r>
    </w:p>
    <w:bookmarkEnd w:id="91"/>
    <w:bookmarkStart w:name="z11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Не допускаются к работам работающие без спецодежды и СИЗ, а также, если СИЗ в неисправном или непригодном состоянии.</w:t>
      </w:r>
    </w:p>
    <w:bookmarkEnd w:id="92"/>
    <w:bookmarkStart w:name="z11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Хранение пестицидов допускается только в специально построенных типовых или приспособленных помещениях, складах. Не допускается использовать для хранения пестицидов землянки, погреба, подвалы и склады горючего. Обязательно огораживается территория склада с площадью, достаточной для въезда и разворота машин, со свесом для складирования порожней тары, площадка для обеззараживания порожней тары.</w:t>
      </w:r>
    </w:p>
    <w:bookmarkEnd w:id="93"/>
    <w:bookmarkStart w:name="z11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45. Хранение пестицидов в складах разрешается после получения санитарно-эпидемиологического заключения территориального подразделения государственного органа в сфере санитарно-эпидемиологического благополучия населения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20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Кодекса.</w:t>
      </w:r>
    </w:p>
    <w:bookmarkEnd w:id="94"/>
    <w:bookmarkStart w:name="z11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Помещение склада проектируется с расчетом объема или тоннажа хранимой продукции. Планировка складов пестицидов предусматривает наличие следующих функциональных отделений: общее отделение для хранения пестицидов, отделение для хранения огне-взрывоопасных пестицидов, отделение для хранения чрезвычайно опасных пестицидов (1 класс опасности), отделение для хранения индивидуальных средств защиты, воды, мыла, полотенца и аптечки. В случае применения в хозяйстве СДЯВ при строительстве склада необходимо предусмотреть дополнительное отдельное помещение.</w:t>
      </w:r>
    </w:p>
    <w:bookmarkEnd w:id="95"/>
    <w:bookmarkStart w:name="z11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Помещение необходимо оборудовать стеллажами, естественной (окна, форточки) или принудительной вентиляцией. При складе оборудуют умывальник, в крупных базисных складах – душевую установку. Склад закрывают на замок.</w:t>
      </w:r>
    </w:p>
    <w:bookmarkEnd w:id="96"/>
    <w:bookmarkStart w:name="z11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Использовать помещение склада для совместного хранения пестицидов с продуктами питания, фуражом и различными материалами и предметами хозяйственного назначения не допускается.</w:t>
      </w:r>
    </w:p>
    <w:bookmarkEnd w:id="97"/>
    <w:bookmarkStart w:name="z11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Не допускается совместное хранение пестицидов с минеральными удобрениями.</w:t>
      </w:r>
    </w:p>
    <w:bookmarkEnd w:id="98"/>
    <w:bookmarkStart w:name="z11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Размещение пестицидов внутри склада производится согласно их классификации по токсичности и горючести, препаративных форм, химической совместимости и температурных режимов хранения. В полной изоляции от других химических веществ предусматривается хранение хлорат магния и хлорат-хлорид кальция.</w:t>
      </w:r>
    </w:p>
    <w:bookmarkEnd w:id="99"/>
    <w:bookmarkStart w:name="z11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Препараты, в состав которых входит вода (формалин, карбатион, аминная соль 2,4-Д и все масляные концентраты эмульсий), в зимнее время хранится в отапливаемом помещении.</w:t>
      </w:r>
    </w:p>
    <w:bookmarkEnd w:id="100"/>
    <w:bookmarkStart w:name="z12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Нахождение персонала в хранилище допускается только во время приема, разгрузки и учета пестицидов.</w:t>
      </w:r>
    </w:p>
    <w:bookmarkEnd w:id="101"/>
    <w:bookmarkStart w:name="z12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Склад хранения пестицидов, СДЯВ, химических веществ, прекурсоров содержат в чистоте.</w:t>
      </w:r>
    </w:p>
    <w:bookmarkEnd w:id="102"/>
    <w:bookmarkStart w:name="z12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Перевозка и отпуск пестицидов осуществляется в прочной, хорошо закрытой таре, соответствующей техническим условиям. На таре предусматривается размещение этикеток, написанных несмываемой краской. В этикетках указывается:</w:t>
      </w:r>
    </w:p>
    <w:bookmarkEnd w:id="103"/>
    <w:bookmarkStart w:name="z123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товарный знак или наименование предприятия – поставщика;</w:t>
      </w:r>
    </w:p>
    <w:bookmarkEnd w:id="104"/>
    <w:bookmarkStart w:name="z124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название препарата и номинальный процент действующего вещества в нем;</w:t>
      </w:r>
    </w:p>
    <w:bookmarkEnd w:id="105"/>
    <w:bookmarkStart w:name="z125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группа пестицидов, к которой относится препарат;</w:t>
      </w:r>
    </w:p>
    <w:bookmarkEnd w:id="106"/>
    <w:bookmarkStart w:name="z126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вес брутто и нетто;</w:t>
      </w:r>
    </w:p>
    <w:bookmarkEnd w:id="107"/>
    <w:bookmarkStart w:name="z127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номер партии;</w:t>
      </w:r>
    </w:p>
    <w:bookmarkEnd w:id="108"/>
    <w:bookmarkStart w:name="z128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дата изготовления пестицида;</w:t>
      </w:r>
    </w:p>
    <w:bookmarkEnd w:id="109"/>
    <w:bookmarkStart w:name="z129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номер стандарта и технического условия;</w:t>
      </w:r>
    </w:p>
    <w:bookmarkEnd w:id="110"/>
    <w:bookmarkStart w:name="z130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обозначения "огнеопасно" или "взрывоопасно" (при наличии у препарата огнеопасных или взрывоопасных свойств).</w:t>
      </w:r>
    </w:p>
    <w:bookmarkEnd w:id="111"/>
    <w:bookmarkStart w:name="z131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К каждой товарной единице приклеивают краткую инструкцию по обращению, применению и условиям хранения препарата.</w:t>
      </w:r>
    </w:p>
    <w:bookmarkEnd w:id="112"/>
    <w:bookmarkStart w:name="z132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Перед употреблением скоропортящихся пестицидов, независимо от срока их хранения, проводят анализ процента действующего вещества и корректировку норм расхода.</w:t>
      </w:r>
    </w:p>
    <w:bookmarkEnd w:id="113"/>
    <w:bookmarkStart w:name="z133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Остаток неиспользованных пестицидов вместе с тарой сдается на склад.</w:t>
      </w:r>
    </w:p>
    <w:bookmarkEnd w:id="114"/>
    <w:bookmarkStart w:name="z134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Не допускается отпуск пестицидов со склада без заводской упаковки или при нарушенной целостности упаковки.</w:t>
      </w:r>
    </w:p>
    <w:bookmarkEnd w:id="115"/>
    <w:bookmarkStart w:name="z135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Поступление и отпуск пестицидов учитывается в прошнурованной и пронумерованной приходно-расходной книге.</w:t>
      </w:r>
    </w:p>
    <w:bookmarkEnd w:id="116"/>
    <w:bookmarkStart w:name="z136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Ежегодно в конце года на складе проводят инвентаризацию пестицидов с составлением акта снятия остатков.</w:t>
      </w:r>
    </w:p>
    <w:bookmarkEnd w:id="117"/>
    <w:bookmarkStart w:name="z137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61. Перевозка пестицидов, СДЯВ, химических веществ, прекурсоров осуществляется в соответствии с Санитарными правилами "Санитарно-эпидемиологические требования к транспортным средствам для перевозки пассажиров и грузов",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11 января 2021 года № ҚР ДСМ-5 (зарегистрирован в Реестре государственной регистрации нормативных правовых актов под № 22066).</w:t>
      </w:r>
    </w:p>
    <w:bookmarkEnd w:id="118"/>
    <w:bookmarkStart w:name="z138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Остатки пестицидов, запрещенные для применения в сельском хозяйстве и непригодные хранятся на складе до их утилизации.</w:t>
      </w:r>
    </w:p>
    <w:bookmarkEnd w:id="119"/>
    <w:bookmarkStart w:name="z139" w:id="1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Санитарно-эпидемиологические требования к условиям работы с источниками физических факторов, оказывающих воздействие на человека и проведению производственного контроля</w:t>
      </w:r>
    </w:p>
    <w:bookmarkEnd w:id="120"/>
    <w:bookmarkStart w:name="z140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63. Производственные помещения для работы с источником ЭМП радиочастотного диапазона допускается размещать как в общих помещениях, включая размещение, как поточных линиях, так и в отдельных. Размещение источников ЭМП в общих помещениях предусматривается, если уровни ЭМП на рабочих местах персонала, не связанного с работой на установках и их обслуживанием, не превышают предельно допустимых уровней (далее – ПДУ)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28 февраля 2022 года № ҚР ДСМ-19 "Об утверждении Санитарных правил "Санитарно-эпидемиологические требования к радиотехническим объектам" (зарегистрирован в Реестре государственной регистрации нормативных правовых актов под № 26974). В случае невозможности обеспечения указанного условия, установки с источниками ЭМП размещаются в отдельных помещениях.</w:t>
      </w:r>
    </w:p>
    <w:bookmarkEnd w:id="1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63 -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1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В экранированных помещениях, предназначенных для работы с источниками ЭМП, рабочие площади и объемы устанавливаются, исходя из габаритов обрабатываемых изделий.</w:t>
      </w:r>
    </w:p>
    <w:bookmarkEnd w:id="122"/>
    <w:bookmarkStart w:name="z142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Стены пол и потолок экранированных помещений покрываются поглощающими материалами.</w:t>
      </w:r>
    </w:p>
    <w:bookmarkEnd w:id="123"/>
    <w:bookmarkStart w:name="z143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В экранированных помещениях предусматриваются меры по компенсации недостатка естественного света, ультрафиолета, изменению газового и ионного состава воздуха.</w:t>
      </w:r>
    </w:p>
    <w:bookmarkEnd w:id="124"/>
    <w:bookmarkStart w:name="z144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В случае возможного прохождения электромагнитной энергии через строительные конструкции в соседние помещения, применяют строительные материалы и конструкции из различных экранирующих материалов (перегородки, металлические листы, сетки).</w:t>
      </w:r>
    </w:p>
    <w:bookmarkEnd w:id="125"/>
    <w:bookmarkStart w:name="z145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68. Уровень лазерного излучения на рабочих местах персонала предусматривается в пределах ПДУ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№ ҚР ДСМ-15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68 -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6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В новых и реконструируемых объектах, где располагаются источники шума, необходимо предусматривать мероприятия, направленные на снижение шума внутри помещений, на рабочих местах, а также на территории, окружающей жилые постройки.</w:t>
      </w:r>
    </w:p>
    <w:bookmarkEnd w:id="127"/>
    <w:bookmarkStart w:name="z147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70. При невозможности доведения параметров шума до ПДУ,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 № ҚР ДСМ-15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28"/>
    <w:bookmarkStart w:name="z506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для стационарного оборудования предусматривать создание звукоизолированных кабин, дистанционное управление процессом;</w:t>
      </w:r>
    </w:p>
    <w:bookmarkEnd w:id="129"/>
    <w:bookmarkStart w:name="z507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ручного инструмента предусматривать размещение рабочих мест, исключающее воздействие шума на других рабочих.</w:t>
      </w:r>
    </w:p>
    <w:bookmarkEnd w:id="1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70 -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0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Вблизи от рабочих мест, связанных с воздействием на работающих шума, вибрации, ультра- и инфразвука, предусматриваются помещения для периодического отдыха и проведения профилактических процедур.</w:t>
      </w:r>
    </w:p>
    <w:bookmarkEnd w:id="131"/>
    <w:bookmarkStart w:name="z151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72. Уровень шума, вибрации, ультра- и инфразвука на рабочих местах персонала соответствует </w:t>
      </w:r>
      <w:r>
        <w:rPr>
          <w:rFonts w:ascii="Times New Roman"/>
          <w:b w:val="false"/>
          <w:i w:val="false"/>
          <w:color w:val="000000"/>
          <w:sz w:val="28"/>
        </w:rPr>
        <w:t>Приказу № ҚР ДСМ-15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72 -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2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73. В помещениях для плазменной технологии:</w:t>
      </w:r>
    </w:p>
    <w:bookmarkEnd w:id="133"/>
    <w:bookmarkStart w:name="z153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предусматривается наличие площади, незанятой оборудованием, из расчета не менее 10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 одного работающего и высоту помещения от нижней точки пола не менее 3,5 м;</w:t>
      </w:r>
    </w:p>
    <w:bookmarkEnd w:id="134"/>
    <w:bookmarkStart w:name="z154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стены и потолки покрываются звукопоглощающей облицовкой с защитным покрытием из негорючего перфорированного материала, поглощающего ультрафиолетовые излучения. Высота облицовки, при отсутствии звукопоглощающей защиты на самом оборудовании, предусматривается не менее 2,7 м.</w:t>
      </w:r>
    </w:p>
    <w:bookmarkEnd w:id="135"/>
    <w:bookmarkStart w:name="z155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 Перед входом в производственные здания и сооружения предусматривают металлические решетки и другие приспособления для очистки обуви.</w:t>
      </w:r>
    </w:p>
    <w:bookmarkEnd w:id="136"/>
    <w:bookmarkStart w:name="z156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75. Производственные объекты с постоянным пребыванием людей обеспечиваются естественным и искусственным освещением.</w:t>
      </w:r>
    </w:p>
    <w:bookmarkEnd w:id="137"/>
    <w:bookmarkStart w:name="z157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76. Искусственное освещение предусматривается рабочее и аварийное. При выполнении работ средней точности комбинированная освещенность на рабочем месте предусматривается не менее 500 люкс (далее – лк), малой точности и грубых работ – не менее 200 лк.</w:t>
      </w:r>
    </w:p>
    <w:bookmarkEnd w:id="138"/>
    <w:bookmarkStart w:name="z158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77. Показатели освещенности на рабочих местах персонала предусматриваются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№ ҚР ДСМ-15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77 -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9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78. В случаях, когда работы выполняются с применением бинокулярных стереоскопических микроскопов, освещенность рабочей зоны монтажного стола за пределами микроскопа устанавливается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таблицей 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приложения 1 к настоящим Санитарным правилам.</w:t>
      </w:r>
    </w:p>
    <w:bookmarkEnd w:id="140"/>
    <w:bookmarkStart w:name="z160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79. Для напряженных зрительных работ уровни освещенности рабочих мест с экранами визуального наблюдения принимаются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таблицей 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приложения 1 к настоящим Санитарным правилам.</w:t>
      </w:r>
    </w:p>
    <w:bookmarkEnd w:id="141"/>
    <w:bookmarkStart w:name="z161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80. Светотехнические характеристики светильников, расположение и установка их относительно рабочих зон предусматривает предотвращения вредного воздействия прямого и отраженного блеска на работающих.</w:t>
      </w:r>
    </w:p>
    <w:bookmarkEnd w:id="142"/>
    <w:bookmarkStart w:name="z162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81. Конструктивное исполнение светильников обеспечивает пожарную и электрическую безопасность при работе и обслуживании, надежность, долговечность и стабильность характеристик в конкретных условиях производственной среды (пожаро- и взрывоопасная, пыльная, химически активная) и удобство обслуживания.</w:t>
      </w:r>
    </w:p>
    <w:bookmarkEnd w:id="143"/>
    <w:bookmarkStart w:name="z163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82. В производственных помещениях необходимо проводить своевременную очистку светильников и замену перегоревших ламп, неисправных светильников.</w:t>
      </w:r>
    </w:p>
    <w:bookmarkEnd w:id="144"/>
    <w:bookmarkStart w:name="z164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83. На производственных объектах предусматриваются открытые (закрытые) участки (помещения) для хранения вышедшего из строя оборудования.</w:t>
      </w:r>
    </w:p>
    <w:bookmarkEnd w:id="1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83 -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5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84. Для сбора и хранения ртуть содержащих приборов и ламп, осветительных установок с газоразрядными лампами предусматривается специально отведенное место. Утилизация отработанных ламп с ртутным наполнением осуществляется специализированными организациями.</w:t>
      </w:r>
    </w:p>
    <w:bookmarkEnd w:id="146"/>
    <w:bookmarkStart w:name="z166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85. В целях профилактики ультрафиолетовой недостаточности в составе осветительных установок производственных помещений необходимо предусматривать установки профилактического ультрафиолетового облучения. Установки профилактического ультрафиолетового облучения длительного действия не предусматриваются в помещениях с производственными источниками ультрафиолетового излучения.</w:t>
      </w:r>
    </w:p>
    <w:bookmarkEnd w:id="147"/>
    <w:bookmarkStart w:name="z167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86. На рабочих местах у оборудования, являющегося источником инфра- и ультразвука, шума, общей или локальной вибрации, ионизирующих и не ионизирующих излучений не допускается превышения ПДУ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№ ҚР ДСМ-15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2 августа 2022 года № ҚР ДСМ-71 "Об утверждении гигиенических нормативов к обеспечению радиационной безопасности" (зарегистрирован в Реестре государственной регистрации нормативных правовых актов под № 29012).</w:t>
      </w:r>
    </w:p>
    <w:bookmarkEnd w:id="1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86 -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8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87. Нормируемыми параметрами ионизирующего излучения являются основные дозовые пределы, приведенные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</w:t>
      </w:r>
    </w:p>
    <w:bookmarkEnd w:id="149"/>
    <w:bookmarkStart w:name="z169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нормируемым параметрам ионизирующего излучения относятся:</w:t>
      </w:r>
    </w:p>
    <w:bookmarkEnd w:id="150"/>
    <w:bookmarkStart w:name="z170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предельно допустимые эквивалентные и эффективные дозы для лиц, которые постоянно или временно работают непосредственно с источниками ионизирующего излучения (категория А);</w:t>
      </w:r>
    </w:p>
    <w:bookmarkEnd w:id="151"/>
    <w:bookmarkStart w:name="z171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предельно эквивалентные и эффективные дозы для лиц, неработающих с источниками ионизирующих излучений, но по условиям расположения рабочих мест или проживания, подвергающихся воздействию ионизирующего излучения, обусловленного деятельностью объектов (категория Б).</w:t>
      </w:r>
    </w:p>
    <w:bookmarkEnd w:id="152"/>
    <w:bookmarkStart w:name="z172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Дозовые пределы соответствуют действующим нормам радиационной безопасности при работах с радиоактивными веществами и другими источниками ионизирующих излучений.</w:t>
      </w:r>
    </w:p>
    <w:bookmarkEnd w:id="153"/>
    <w:bookmarkStart w:name="z173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88. Допустимые уровни ультрафиолетового облучения (далее – УФ) от производственных источников на рабочих местах принимаются с учетом спектрального состава излучения для областей: длинноволновой УФ-А – 400-315 нм, средневолновой УФ-В – 315-280 нм, коротковолновой УФ-С – 280-200 нм и соответствовать ПДУ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Приказу № ҚР ДСМ-15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Гигиенические нормативы интенсивности излучения установлены с учетом его продолжительности воздействия на работающих. При этом, наличие специальной одежды, защищающей от излучения, головных уборов и использование средств защиты глаз является обязательным условием.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88 -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5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89. Требования пункта 92 настоящих Санитарных правил, распространяются на излучение, создаваемое источниками, имеющими температуру выше 2000 </w:t>
      </w:r>
      <w:r>
        <w:rPr>
          <w:rFonts w:ascii="Times New Roman"/>
          <w:b w:val="false"/>
          <w:i w:val="false"/>
          <w:color w:val="000000"/>
          <w:vertAlign w:val="superscript"/>
        </w:rPr>
        <w:t>о</w:t>
      </w:r>
      <w:r>
        <w:rPr>
          <w:rFonts w:ascii="Times New Roman"/>
          <w:b w:val="false"/>
          <w:i w:val="false"/>
          <w:color w:val="000000"/>
          <w:sz w:val="28"/>
        </w:rPr>
        <w:t>С (электрические дуги, плазма, расплавленный металл, кварцевое стекло), люминесцентными источниками, используемыми в полиграфии, химическом и деревообрабатывающем производствах, сельском хозяйстве, при кино- и телесъемках, дефектоскопии, организациях здравоохранении и других отраслях производства.</w:t>
      </w:r>
    </w:p>
    <w:bookmarkEnd w:id="155"/>
    <w:bookmarkStart w:name="z176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Указанные нормативы не распространяются на УФ, генерируемое лазерами, используемое для обеззараживания сред при отсутствии обслуживающего персонала, а также применяемое в лечебных и профилактических целях.</w:t>
      </w:r>
    </w:p>
    <w:bookmarkEnd w:id="156"/>
    <w:bookmarkStart w:name="z177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90. Допустимая интенсивность УФ на рабочих при наличии незащищенных участков поверхности кожи не более 0,2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(лицо, шея, кисти рук), общей продолжительности воздействия излучения 50 % рабочей смены и длительности однократного облучения свыше 5 мин и более не должна превышать: 10,0 Ватт на квадратный метр (далее – Вт/м2) для области УФ-А; 0,01 Вт/м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для области УФ-В.</w:t>
      </w:r>
    </w:p>
    <w:bookmarkEnd w:id="157"/>
    <w:bookmarkStart w:name="z178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91. Допустимая интенсивность облучения работников, при защите всей поверхности кожи, не превышает в области УФ-В: УФ-С 1 Вт/м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 продолжительности воздействия в течение рабочей смены.</w:t>
      </w:r>
    </w:p>
    <w:bookmarkEnd w:id="158"/>
    <w:bookmarkStart w:name="z179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92. Для правильного расчета оптимальных и допустимых параметров микроклимата в закрытых производственных помещениях необходимо исходить как из показателей, характеризующих метеорологические условия (температура воздуха, относительная влажность, скорость движения воздуха, интенсивность теплового излучения), так и из данных об энергетических затратах.</w:t>
      </w:r>
    </w:p>
    <w:bookmarkEnd w:id="159"/>
    <w:bookmarkStart w:name="z180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93. На объекте предусматриваются мероприятия по совершенствованию трудового процесса и профилактике утомляемости и травматизма:</w:t>
      </w:r>
    </w:p>
    <w:bookmarkEnd w:id="160"/>
    <w:bookmarkStart w:name="z181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механизацию и автоматизацию трудоемких технологических операций, использование смены видов деятельности, чередование производственных операций, введения рационального режима труда и отдыха;</w:t>
      </w:r>
    </w:p>
    <w:bookmarkEnd w:id="161"/>
    <w:bookmarkStart w:name="z182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ограничение числа повторений простых трудовых действий, изменение темпа движения конвейера в соответствии с динамической работоспособностью человека в течение рабочей смены.</w:t>
      </w:r>
    </w:p>
    <w:bookmarkEnd w:id="162"/>
    <w:bookmarkStart w:name="z183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94. Объем помещений определяется путем расчета, исходя из необходимости обеспечения требований нормативов по микроклимату, но не менее 15 кубических метров (далее – м</w:t>
      </w:r>
      <w:r>
        <w:rPr>
          <w:rFonts w:ascii="Times New Roman"/>
          <w:b w:val="false"/>
          <w:i w:val="false"/>
          <w:color w:val="000000"/>
          <w:vertAlign w:val="superscript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).</w:t>
      </w:r>
    </w:p>
    <w:bookmarkEnd w:id="163"/>
    <w:bookmarkStart w:name="z184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95. Контроль за состоянием условий труда осуществляется с учетом особенностей технологического процесса, его изменений, реальных условий выполнения различных работ, ремонта оборудования, внедрения оздоровительных мероприятий. Измерение производственных факторов выполняется по действующим методикам.</w:t>
      </w:r>
    </w:p>
    <w:bookmarkEnd w:id="164"/>
    <w:bookmarkStart w:name="z185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производственных объектах проводится производственный (ведомственный) контроль. Производственный (ведомственный) контроль осуществляется производственными или независимыми аккредитованными лабораториями. Результаты производственного(ведомственного) контроля представляются в территориальные подразделения государственного органа в сфере санитарно-эпидемиологического благополучия населения на соответствующей территории.</w:t>
      </w:r>
    </w:p>
    <w:bookmarkEnd w:id="165"/>
    <w:bookmarkStart w:name="z186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96. Производственный (ведомственный) контроль за содержанием основных вредных веществ в воздухе рабочей зоны на объектах осуществляется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Приказу № ҚР ДСМ-70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Производственный (ведомственный) контроль содержания основных вредных веществ в воздухе рабочей зоны, необходимо проводить в соответствии с перечнем основных вредных веществ, подлежащих лабораторному производственному контролю в воздухе рабочей зоны, и дополняется исходя из веществ, выделяемых в воздух рабочей зоны на отдельных этапах технологического процесса.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96 -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8" w:id="1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Санитарно-эпидемиологические требования к бытовому и медицинскому обслуживанию</w:t>
      </w:r>
    </w:p>
    <w:bookmarkEnd w:id="167"/>
    <w:bookmarkStart w:name="z189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97. Помещения санитарно-бытового обслуживания работающих предусматриваются в соответствии с настоящими Санитарными правилами. Комнату приема пищи как минимум оборудуют бытовым холодильником и раковиной для мытья посуды.</w:t>
      </w:r>
    </w:p>
    <w:bookmarkEnd w:id="168"/>
    <w:bookmarkStart w:name="z190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98. В гардеробных для специальной одежды, загрязненной веществами 1-го и 2-го класса опасности, а также патогенными микроорганизмами, хранение одежды осуществляется после соответствующей обработки. Для выдачи работникам чистой одежды предусматривается раздаточная специальной одежды. Прием (сбор) и временное хранение загрязненной спецодежды необходимо осуществлять в изолированном помещении, расположенном рядом с гардеробной спецодежды.</w:t>
      </w:r>
    </w:p>
    <w:bookmarkEnd w:id="169"/>
    <w:bookmarkStart w:name="z191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99. На время стирки рабочие обеспечиваются сменным комплектом спецодежды.</w:t>
      </w:r>
    </w:p>
    <w:bookmarkEnd w:id="170"/>
    <w:bookmarkStart w:name="z192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100. Умывальные размещаются в помещениях, смежных с гардеробными, или в гардеробных, в специально отведенных местах.</w:t>
      </w:r>
    </w:p>
    <w:bookmarkEnd w:id="171"/>
    <w:bookmarkStart w:name="z193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101. При производственных процессах, связанных с загрязнением одежды, а также с применением веществ 1 и 2 классов опасности, душевые устраиваются вместе с гардеробными по типу санпропускника.</w:t>
      </w:r>
    </w:p>
    <w:bookmarkEnd w:id="172"/>
    <w:bookmarkStart w:name="z194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102. Стены и перегородки до 2 м, полы и оборудование гардеробных, умывальных, душевых, уборных, кабин для личной гигиены женщин, ручных и ножных ванн предусматриваются с покрытием из влагостойких материалов с гладкими поверхностями, легко моющимися горячей водой с применением моющих и дезинфицирующих средств. Стены и перегородки указанных помещений выше отметки 2 м, а также потолки предусматриваются с водостойким покрытием.</w:t>
      </w:r>
    </w:p>
    <w:bookmarkEnd w:id="173"/>
    <w:bookmarkStart w:name="z195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103. Полы, стены, оборудование гардеробных, душевых, а также ножные ванны необходимо подвергать мокрой уборке и дезинфекции после каждой смены. В преддушевых предусматривается устройство ванночек для дезинфекции сандалий после каждого их использования, а также ванночек для раствора формалина. Для больных эпидермофитией оборудуют специальное помещение для ежедневной дезинфекции и просушивания рабочей обуви.</w:t>
      </w:r>
    </w:p>
    <w:bookmarkEnd w:id="174"/>
    <w:bookmarkStart w:name="z196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104. Устройство душевых помещений предусматривает легкую чистку и мытье полов, стен и потолков горячей водой с применением моющих и дезинфицирующих средств, а также сток использованной воды из душевых кабин.</w:t>
      </w:r>
    </w:p>
    <w:bookmarkEnd w:id="175"/>
    <w:bookmarkStart w:name="z197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105. Тамбуры санузлов оснащаются умывальниками со средствами для мытья рук и электрополотенцами.</w:t>
      </w:r>
    </w:p>
    <w:bookmarkEnd w:id="176"/>
    <w:bookmarkStart w:name="z198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106. Места для курения оборудуются в соответствии с требованиями к оборудованию мест, выделенных специально для потребления табачных изделий, в том числе изделий с нагреваемым табаком, систем для нагрева табака, электронных систем потребления и жидкостей для них,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10 декабря 2020 года № ҚР ДСМ-246/2020 (зарегистрирован в Реестре государственной регистрации нормативных правовых актов под № 21776).</w:t>
      </w:r>
    </w:p>
    <w:bookmarkEnd w:id="177"/>
    <w:bookmarkStart w:name="z199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107. При наличии производственных процессов, сопровождающихся выработкой тепла или холода и приводящих к ухудшению микроклиматических условий на рабочих местах, проектируются помещения для кратковременного отдыха работающих и нормализации их теплового состояния.</w:t>
      </w:r>
    </w:p>
    <w:bookmarkEnd w:id="178"/>
    <w:bookmarkStart w:name="z200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108. В помещениях, предназначенных для обогревания работников, температуру воздуха и скорость его движения поддерживаются соответственно на уровне +22 – +25 градусов Цельсия (далее – </w:t>
      </w:r>
      <w:r>
        <w:rPr>
          <w:rFonts w:ascii="Times New Roman"/>
          <w:b w:val="false"/>
          <w:i w:val="false"/>
          <w:color w:val="000000"/>
          <w:vertAlign w:val="superscript"/>
        </w:rPr>
        <w:t>о</w:t>
      </w:r>
      <w:r>
        <w:rPr>
          <w:rFonts w:ascii="Times New Roman"/>
          <w:b w:val="false"/>
          <w:i w:val="false"/>
          <w:color w:val="000000"/>
          <w:sz w:val="28"/>
        </w:rPr>
        <w:t>С) и ≤ 0,2 метров в секунду (далее – м/с).</w:t>
      </w:r>
    </w:p>
    <w:bookmarkEnd w:id="179"/>
    <w:bookmarkStart w:name="z201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109. Для более быстрого восстановления локальной температуры кожи (лицо, кисти, стопы) предусматривают приборы и устройства местного лучистого и конвекционного обогрева. При этом температура поверхности приборов (устройств), контактирующая с поверхностью тела работника, поддерживается на уровне +38 – +40 </w:t>
      </w:r>
      <w:r>
        <w:rPr>
          <w:rFonts w:ascii="Times New Roman"/>
          <w:b w:val="false"/>
          <w:i w:val="false"/>
          <w:color w:val="000000"/>
          <w:vertAlign w:val="superscript"/>
        </w:rPr>
        <w:t>о</w:t>
      </w:r>
      <w:r>
        <w:rPr>
          <w:rFonts w:ascii="Times New Roman"/>
          <w:b w:val="false"/>
          <w:i w:val="false"/>
          <w:color w:val="000000"/>
          <w:sz w:val="28"/>
        </w:rPr>
        <w:t>С.</w:t>
      </w:r>
    </w:p>
    <w:bookmarkEnd w:id="180"/>
    <w:bookmarkStart w:name="z202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110. При температуре воздуха ниже +10 </w:t>
      </w:r>
      <w:r>
        <w:rPr>
          <w:rFonts w:ascii="Times New Roman"/>
          <w:b w:val="false"/>
          <w:i w:val="false"/>
          <w:color w:val="000000"/>
          <w:vertAlign w:val="superscript"/>
        </w:rPr>
        <w:t>о</w:t>
      </w:r>
      <w:r>
        <w:rPr>
          <w:rFonts w:ascii="Times New Roman"/>
          <w:b w:val="false"/>
          <w:i w:val="false"/>
          <w:color w:val="000000"/>
          <w:sz w:val="28"/>
        </w:rPr>
        <w:t xml:space="preserve">С или выше +26 </w:t>
      </w:r>
      <w:r>
        <w:rPr>
          <w:rFonts w:ascii="Times New Roman"/>
          <w:b w:val="false"/>
          <w:i w:val="false"/>
          <w:color w:val="000000"/>
          <w:vertAlign w:val="superscript"/>
        </w:rPr>
        <w:t>о</w:t>
      </w:r>
      <w:r>
        <w:rPr>
          <w:rFonts w:ascii="Times New Roman"/>
          <w:b w:val="false"/>
          <w:i w:val="false"/>
          <w:color w:val="000000"/>
          <w:sz w:val="28"/>
        </w:rPr>
        <w:t>С рабочих обеспечивают соответственно горячим чаем или охлажденной питьевой водой.</w:t>
      </w:r>
    </w:p>
    <w:bookmarkEnd w:id="181"/>
    <w:bookmarkStart w:name="z203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111. В целях соблюдения питьевого режима работающих обеспечивают питьевой водой из расчета не менее 1,0 – 2,0 литров на человека в смену.</w:t>
      </w:r>
    </w:p>
    <w:bookmarkEnd w:id="182"/>
    <w:bookmarkStart w:name="z204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112. Устройства для охлаждения (полудуши, кабины или поверхности радиационного охлаждения) предусматриваются в зависимости от интенсивности теплового облучения и от условий труда на рабочих местах или в помещениях для отдыха.</w:t>
      </w:r>
    </w:p>
    <w:bookmarkEnd w:id="183"/>
    <w:bookmarkStart w:name="z205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113. При технологических процессах, связанных с выделением пыли и вредных веществ, в гардеробных предусматриваются респираторные, которые оборудуются установкой для очистки фильтров от пыли и контроля их сопротивления, столами для приема, выдачи и ремонта респираторов, приспособлениями для мойки, дезинфекции и сушки полумасок, шкафами и гнездами для хранения респираторов и самоспасателей.</w:t>
      </w:r>
    </w:p>
    <w:bookmarkEnd w:id="184"/>
    <w:bookmarkStart w:name="z206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114. При производственных процессах предприятий группы 1 в, 2 в, 2 г и 3 б предусматриваются обособленные помещения для обеспыливания, обезвреживания, сушки, стирки, химической чистки спецодежды с оборудованием автономной системой вентиляции. Их состав и площадь определяются в зависимости от способа и периодичности обеспыливания, чистки и обезвреживания спецодежды.</w:t>
      </w:r>
    </w:p>
    <w:bookmarkEnd w:id="185"/>
    <w:bookmarkStart w:name="z207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115. Гардеробные помещения для просушивания специальной одежды и специальной обуви оборудуются механической общеобменной приточно-вытяжной вентиляцией (с подогревом притока воздуха в холодное время года).</w:t>
      </w:r>
    </w:p>
    <w:bookmarkEnd w:id="186"/>
    <w:bookmarkStart w:name="z208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116. В качестве дополнительного оборудования в гардеробных помещениях предусматриваются:</w:t>
      </w:r>
    </w:p>
    <w:bookmarkEnd w:id="187"/>
    <w:bookmarkStart w:name="z209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шкафы-аптечки для хранения дезинфицирующих пленкообразующих препаратов (для обработки микротравм до и после рабочей смены), а также медикаменты для профилактики потливости и грибковых заболеваний кожи стоп;</w:t>
      </w:r>
    </w:p>
    <w:bookmarkEnd w:id="188"/>
    <w:bookmarkStart w:name="z210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специальные установки-дозаторы для защитных паст и моющих средств.</w:t>
      </w:r>
    </w:p>
    <w:bookmarkEnd w:id="189"/>
    <w:bookmarkStart w:name="z211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117. Устройство помещений для сушки спецодежды и обуви, их пропускная способность и применяемые способы сушки предусматривают обеспечение полного просушивания спецодежды и обуви к началу рабочей смены.</w:t>
      </w:r>
    </w:p>
    <w:bookmarkEnd w:id="190"/>
    <w:bookmarkStart w:name="z212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118. Для обеспыливания спецодежды применяют специальные устройства (механические, с использованием сжатого воздуха, аэродинамические обеспыливатели). Периодичность обеспыливания спецодежды зависит от степени загрязнения спецодежды (ежесменная, периодическая, эпизодическая). Эффективность обеспыливания одежды в устройствах обеспечивается не менее 90 % за 30 – 40 секунд (далее – сек.).</w:t>
      </w:r>
    </w:p>
    <w:bookmarkEnd w:id="191"/>
    <w:bookmarkStart w:name="z213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119. Стирку спецодежды необходимо производить в централизованных прачечных.</w:t>
      </w:r>
    </w:p>
    <w:bookmarkEnd w:id="192"/>
    <w:bookmarkStart w:name="z214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120. Способы (режимы) стирки, химчистки, перечень оборудования для их осуществления определяются в зависимости от состава и количества загрязняющего вещества, вида загрязнения и технологического процесса.</w:t>
      </w:r>
    </w:p>
    <w:bookmarkEnd w:id="193"/>
    <w:bookmarkStart w:name="z215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121. Состав площади и оборудования прачечных необходимо определять с учетом проведения стирки используемых комплектов спецодежды не реже двух раз в месяц. При особенно интенсивном загрязнении спецодежды прачечные рассчитываются на более частую стирку спецодежды. Зимнюю спецодежду необходимо подвергать химической чистке.</w:t>
      </w:r>
    </w:p>
    <w:bookmarkEnd w:id="194"/>
    <w:bookmarkStart w:name="z216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122. В бытовых зданиях допускается предусматриваться помещения для ремонта спецодежды и обуви.</w:t>
      </w:r>
    </w:p>
    <w:bookmarkEnd w:id="195"/>
    <w:bookmarkStart w:name="z217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123. На объектах со списочным составом от 50 до 300 человек предусматривается медицинский пункт, свыше 300 человек фельдшерские или врачебные здравпункты, а также оздоровительные комплексы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11 августа 2020 года № ҚР ДСМ -96/2020 "Об утверждении Санитарных правил "Санитарно-эпидемиологические требования к объектам здравоохранения" (зарегистрирован в Реестре государственной регистрации нормативных правовых актов под № 21080).</w:t>
      </w:r>
    </w:p>
    <w:bookmarkEnd w:id="1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123 -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8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124. Состав и площади помещений медицинского пункта, фельдшерского и врачебного здравпункта принимаются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таблицами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приложения 2 к настоящим Санитарным правилам.</w:t>
      </w:r>
    </w:p>
    <w:bookmarkEnd w:id="197"/>
    <w:bookmarkStart w:name="z219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125. Здравпункты, медпункты обеспечивают комплектом инактиваторов, позволяющим нейтрализовать агрессивные производственные вещества (после промывания пораженного участка водой) при попадании их на кожу или в глаза.</w:t>
      </w:r>
    </w:p>
    <w:bookmarkEnd w:id="198"/>
    <w:bookmarkStart w:name="z220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126. Состав санитарно-бытовых помещений определяется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таблицей 4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приложения 2 к настоящим Санитарным правилам.</w:t>
      </w:r>
    </w:p>
    <w:bookmarkEnd w:id="199"/>
    <w:bookmarkStart w:name="z221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127. Площади отдельных санитарно-бытовых помещений, набор оборудования и процедур решается в каждом конкретном случае с учетом мощности объекта, характера трудовых процессов, наличия вредных производственных факторов.</w:t>
      </w:r>
    </w:p>
    <w:bookmarkEnd w:id="200"/>
    <w:bookmarkStart w:name="z222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128. Помещения лечебно-профилактического комплекса, необходимые для оздоровления работающих в непосредственной близости от рабочих мест, оборудуются звукоизоляцией и экранами относительной защиты от магнитных и электромагнитных полей, а также герметизированными дверями, предупреждающими попадание загрязненного воздуха из цеха.</w:t>
      </w:r>
    </w:p>
    <w:bookmarkEnd w:id="201"/>
    <w:bookmarkStart w:name="z223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129. Комнаты психофизиологической разгрузки предусматриваются на объектах, характеризующихся выраженным физическим и нервно-напряженным трудом (более группы 3 по гигиенической классификации).</w:t>
      </w:r>
    </w:p>
    <w:bookmarkEnd w:id="202"/>
    <w:bookmarkStart w:name="z224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130. Расстояние от рабочих мест до комнат психофизиологической разгрузки предусматривается не более 75 м, а от рабочих мест на площадке объекта – не более 150 м.</w:t>
      </w:r>
    </w:p>
    <w:bookmarkEnd w:id="203"/>
    <w:bookmarkStart w:name="z225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131. Полезная площадь комнат психологической разгрузки определяется наличием посадочных мест из расчета 4 человека в час на место (при работе 4 ч за смену). На одно посадочное место отводится не менее 2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, при этом общая площадь составляет не менее 20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04"/>
    <w:bookmarkStart w:name="z226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132. Комната психологической нагрузки включает подсобное помещение для инструктора-методиста и прихожую для переодевания, размер которой зависит от числа посадочных мест, из расчета не менее 0,5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 одного человека. При расположении комнат в непосредственной близости от шумных цехов вход предусматривается в виде тамбура со звукоизоляцией обеих дверей.</w:t>
      </w:r>
    </w:p>
    <w:bookmarkEnd w:id="2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132 -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7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133. Освещение в комнате психофизиологической разгрузки предусматривается как естественное, так и искусственное с применением ламп накаливания или других допускаемых источников света с устройством для регулирования освещенности (от 10 до 200 люкс). Не допускается превышение фонового уровня шума выше 60 децибел (далее – дБА). Температура воздуха поддерживается в пределах +18 – +22 </w:t>
      </w:r>
      <w:r>
        <w:rPr>
          <w:rFonts w:ascii="Times New Roman"/>
          <w:b w:val="false"/>
          <w:i w:val="false"/>
          <w:color w:val="000000"/>
          <w:vertAlign w:val="superscript"/>
        </w:rPr>
        <w:t>о</w:t>
      </w:r>
      <w:r>
        <w:rPr>
          <w:rFonts w:ascii="Times New Roman"/>
          <w:b w:val="false"/>
          <w:i w:val="false"/>
          <w:color w:val="000000"/>
          <w:sz w:val="28"/>
        </w:rPr>
        <w:t>С. Вентиляция осуществляется с помощью кондиционеров.</w:t>
      </w:r>
    </w:p>
    <w:bookmarkEnd w:id="206"/>
    <w:bookmarkStart w:name="z228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134. Помещения комнат психофизиологической разгрузки оборудуются мягкими креслами для отдыха с подлокотниками. Для рабочих "стоячих" профессий к каждому креслу предусматриваются мягкие подставки для ног.</w:t>
      </w:r>
    </w:p>
    <w:bookmarkEnd w:id="207"/>
    <w:bookmarkStart w:name="z229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135. Тренажерные залы предусматриваются на объектах с монотонным трудом и (или) гипокинезией, которые располагаются не далее 150 м от рабочих помещений. Вход в зал предусматривается через тамбур, обеспечивающий изоляцию от шума и пыли.</w:t>
      </w:r>
    </w:p>
    <w:bookmarkEnd w:id="208"/>
    <w:bookmarkStart w:name="z230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136. Площадь тренажерного зала устанавливается из расчета на одного человека не менее 4 м2, с общей площадью не менее 40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 высоте не ниже 4 м.</w:t>
      </w:r>
    </w:p>
    <w:bookmarkEnd w:id="209"/>
    <w:bookmarkStart w:name="z231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137. Не допускается содержание в воздухе тренажерного зала вредных веществ, примесей, запахов. Не допускается содержание диоксид углерода (СО2) выше 0,1 %, запыленность – выше 6 миллиграмм на кубический метр (мг/м3) и содержание кремния не более 2 %, микроорганизмов не более – 4000 микробов на 1 м3, напряженность поля статического электричества – не более 150 вольт на сантиметр (В/см).</w:t>
      </w:r>
    </w:p>
    <w:bookmarkEnd w:id="210"/>
    <w:bookmarkStart w:name="z232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138. Необходимый воздушный режим обеспечивается проветриванием с помощью естественной (фрамуг, окон), искусственной вентиляцией и кондиционированием воздуха. Площадь сечения всех фрамуг относится к площади пола, как 1:50. Интенсивность притока воздуха при принудительной вентиляции необходимо предусмотреть выше вытяжки на 10 – 15 %.</w:t>
      </w:r>
    </w:p>
    <w:bookmarkEnd w:id="211"/>
    <w:bookmarkStart w:name="z233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139. Температура воздуха предусматривается в пределах плюс (далее – "+") 15 – +22 </w:t>
      </w:r>
      <w:r>
        <w:rPr>
          <w:rFonts w:ascii="Times New Roman"/>
          <w:b w:val="false"/>
          <w:i w:val="false"/>
          <w:color w:val="000000"/>
          <w:vertAlign w:val="superscript"/>
        </w:rPr>
        <w:t>о</w:t>
      </w:r>
      <w:r>
        <w:rPr>
          <w:rFonts w:ascii="Times New Roman"/>
          <w:b w:val="false"/>
          <w:i w:val="false"/>
          <w:color w:val="000000"/>
          <w:sz w:val="28"/>
        </w:rPr>
        <w:t>С центральным теплоснабжением и кондиционированием. Радиаторы центрального теплоснабжения помещают в нишах под окнами и закрывают съемными деревянными решетками. Допускается совмещение теплоснабжения с вентиляцией.</w:t>
      </w:r>
    </w:p>
    <w:bookmarkEnd w:id="212"/>
    <w:bookmarkStart w:name="z234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140. Световой коэффициент для естественного освещения устанавливается 1:4 – 1:5, искусственное освещение предусматривается не менее 100 лк при лампах накаливания и 200 лк при люминесцентных лампах. Окна закрываются декоративными решетками.</w:t>
      </w:r>
    </w:p>
    <w:bookmarkEnd w:id="213"/>
    <w:bookmarkStart w:name="z235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141. Рядом с тренажерным залом размещаются помещения для переодевания, душевая и туалеты. Количество душевых установок и раковин для мытья рук проектируется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таблицей 4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приложения 2 к настоящим Санитарным правилам.</w:t>
      </w:r>
    </w:p>
    <w:bookmarkEnd w:id="214"/>
    <w:bookmarkStart w:name="z236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142. Кабинеты по профилактике вибрационной болезни предусматриваются для цехов с технологическими процессами и операциями, сопровождающимися передачей вибрации на руки работающих. В состав кабинета входят помещения: для физиотерапевтических процедур, лечебной физкультуры, психологической и эмоциональной разгрузки.</w:t>
      </w:r>
    </w:p>
    <w:bookmarkEnd w:id="215"/>
    <w:bookmarkStart w:name="z237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143. Площадь помещения для физиотерапевтических процедур определяется из расчета 1,5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 одну ручную ванну (или 2,3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 одну установку суховоздушного обогрева), но не менее 35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. Количество ванн определяется из расчета 1 ванна на 3 работающих и 1 установка на 10 работающих в наиболее многочисленной смене.</w:t>
      </w:r>
    </w:p>
    <w:bookmarkEnd w:id="216"/>
    <w:bookmarkStart w:name="z238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144. Площадь помещения для лечебной физкультуры определяется из расчета 1,6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 одного работающего (с использованием тренажеров и спортивных снарядов), пользующегося залом, но не менее 20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17"/>
    <w:bookmarkStart w:name="z239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145. Для медицинского персонала выделяется помещение площадью не менее 8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18"/>
    <w:bookmarkStart w:name="z240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146. Комнаты личной гигиены женщин (далее – ЛГЖ) предусматривают кабины из расчета 1 кабина на 100 работниц, для объектов с повышенной запыленностью – 1 кабина на 50 женщин и тамбур. В тамбуре предусматриваются установка раковины со смесителем горячей и холодной воды, стол для обслуживающего персонала, электросушилка для рук, мыльница.</w:t>
      </w:r>
    </w:p>
    <w:bookmarkEnd w:id="219"/>
    <w:bookmarkStart w:name="z241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147. Индивидуальные кабины оборудуются гигиеническим душем с подводкой смесителя горячей и холодной воды и унитазом, бачком с крышкой для использованных гигиенических пакетов и вешалкой для одежды.</w:t>
      </w:r>
    </w:p>
    <w:bookmarkEnd w:id="220"/>
    <w:bookmarkStart w:name="z242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148. Стены помещения для комнаты ЛГЖ и перегородки между индивидуальными кабинами предусматриваются из материалов, допускающих их легкую очистку, мытье с применением моющих и дезинфицирующих средств.</w:t>
      </w:r>
    </w:p>
    <w:bookmarkEnd w:id="221"/>
    <w:bookmarkStart w:name="z243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149. Расстояние от помещений для комнаты ЛГЖ до рабочих мест предусматривается не более 150 м. Совмещение ЛГЖ с туалетами не допускается.</w:t>
      </w:r>
    </w:p>
    <w:bookmarkEnd w:id="222"/>
    <w:bookmarkStart w:name="z244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150. Специализированные лечебно-оздоровительные комплексы для рациональной организации труда и отдыха женщин в период беременности (далее – СК) необходимо предусматривать на объектах с числом работающих женщин детородного возраста от 500 человек и выше.</w:t>
      </w:r>
    </w:p>
    <w:bookmarkEnd w:id="223"/>
    <w:bookmarkStart w:name="z245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151. СК размещаются в изолированных помещениях, которые включают помещения производственного (цех, участок) и вспомогательного (комнаты отдыха, комнаты личной гигиены, туалет) назначения.</w:t>
      </w:r>
    </w:p>
    <w:bookmarkEnd w:id="224"/>
    <w:bookmarkStart w:name="z246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152. Не допускается размещение СК в зданиях без естественного освещения и естественного воздухообмена, в подвальных, цокольных помещениях и выше 2-го этажа (без лифта).</w:t>
      </w:r>
    </w:p>
    <w:bookmarkEnd w:id="225"/>
    <w:bookmarkStart w:name="z247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153. Площадь комнаты отдыха определяется из расчета 2,0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 одну работающую женщину в смене, но не менее 18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. Комнаты отдыха более 30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разделяются на зону отдыха и зону для гимнастических упражнений, врачебного контроля и учебных занятий.</w:t>
      </w:r>
    </w:p>
    <w:bookmarkEnd w:id="226"/>
    <w:bookmarkStart w:name="z248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154. Гигиенические требования к характеру труда в помещении СК для трудоустройства беременных работниц соответствуют 1 классу оптимальных условий.</w:t>
      </w:r>
    </w:p>
    <w:bookmarkEnd w:id="227"/>
    <w:bookmarkStart w:name="z249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155. Центр (участки) трудовой реабилитации (далее – центр) предусматривается в структуре объектов с численностью работающих от 5000 человек и выше. В состав центров входят лечебно-диагностический и технический отделы.</w:t>
      </w:r>
    </w:p>
    <w:bookmarkEnd w:id="228"/>
    <w:bookmarkStart w:name="z250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156. Помещения лечебно-диагностического отдела центра оборудуются в соответствии с характером предполагаемого производства.</w:t>
      </w:r>
    </w:p>
    <w:bookmarkEnd w:id="229"/>
    <w:bookmarkStart w:name="z251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157. Технический отдел центра включает цеха (участки) трудовой реабилитации, помещения для диспетчерской, транспортной службы и службы контроля качества продукции, конструкторско-технологического и планово-экономического бюро, экспериментально-наладочный участок для изготовления нестандартного оборудования и приспособлений.</w:t>
      </w:r>
    </w:p>
    <w:bookmarkEnd w:id="230"/>
    <w:bookmarkStart w:name="z252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158. Содержание помещений пищевого блока на производственных объектах и производство пищевых продуктов, хранение продовольственного сырья предусматриваются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17 февраля 2022 года № ҚР ДСМ-16 "Об утверждении Санитарных правил "Санитарно-эпидемиологические требования к объектам общественного питания" (зарегистрирован в Реестре государственной регистрации нормативных правовых актов под № 26866).</w:t>
      </w:r>
    </w:p>
    <w:bookmarkEnd w:id="2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158 -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3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159. Не допускается хранение и прием пищи в производственных помещениях.</w:t>
      </w:r>
    </w:p>
    <w:bookmarkEnd w:id="232"/>
    <w:bookmarkStart w:name="z254" w:id="2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Санитарно-эпидемиологические требования к теплоснабжению, вентиляции и кондиционированию воздуха зданий, помещений и сооружений производственного назначения</w:t>
      </w:r>
    </w:p>
    <w:bookmarkEnd w:id="233"/>
    <w:bookmarkStart w:name="z255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160. Системы теплоснабжения, вентиляции и кондиционирования воздуха в производственных зданиях, помещениях и сооружениях, включая помещения пультов управления, кабин крановщиков и другие изолированные помещения, оборудуются с учетом необходимости обеспечения в рабочей зоне постоянных и непостоянных рабочих мест во время трудовой деятельности нормативных параметров воздушной среды по показателям температуры, влажности, скорости движения воздуха, содержания вредных веществ, ионизации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№ ҚР ДСМ-15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Приказом № ҚР ДСМ-70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160 -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6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161. Производственные и вспомогательные помещения оборудуются естественной, механической общеобменной приточно-вытяжной вентиляцией. Вновь оборудованные, реконструированные, капитально отремонтированные вентиляционные установки подвергаются приемочным инструментальным испытаниям с определением их эффективности.</w:t>
      </w:r>
    </w:p>
    <w:bookmarkEnd w:id="235"/>
    <w:bookmarkStart w:name="z257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162. Механическая вентиляция предусматривается для помещений и отдельных участков, в которых нормируемые микроклиматические параметры и содержание вредных веществ в воздухе рабочей зоны не обеспечиваются естественной вентиляцией, а также для помещений и зон без естественного проветривания. Допускается использование совмещенной вентиляции – механической с частичным использованием притока или удаления воздуха.</w:t>
      </w:r>
    </w:p>
    <w:bookmarkEnd w:id="236"/>
    <w:bookmarkStart w:name="z258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163. Расход воздуха определяется расчетами с учетом неравномерности распределения вредных веществ, теплоты и влаги в объеме помещения.</w:t>
      </w:r>
    </w:p>
    <w:bookmarkEnd w:id="237"/>
    <w:bookmarkStart w:name="z259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164. При одновременном выделении в воздух рабочей зоны нескольких вредных веществ расход воздуха при расчете общей обменной вентиляции определяется по тому вредному веществу, для которого требуется подача наибольшего расхода воздуха.</w:t>
      </w:r>
    </w:p>
    <w:bookmarkEnd w:id="238"/>
    <w:bookmarkStart w:name="z260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165. При наличии данных об однонаправленном действии на организм ряда веществ расчет общеобменной вентиляции производится путем суммирования расходов воздуха необходимых для разбавления каждого вещества в отдельности до его ПДК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№ ҚР ДСМ-70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165 -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1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166. Естественная или механическая вентиляция на производственных объектах обеспечивает подачу наружного воздуха на одного работающего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Санитарным правилам.</w:t>
      </w:r>
    </w:p>
    <w:bookmarkEnd w:id="240"/>
    <w:bookmarkStart w:name="z262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167. Концентрации вредных веществ в воздухе, при поступлении внутрь зданий и сооружений через приемные отверстия систем вентиляции и кондиционирования воздуха и через проемы для естественной приточной вентиляции, не превышают 30 % ПДК для воздуха рабочей зоны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№ ҚР ДСМ-70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167 -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3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168. При объединении в одном здании производств или смежных помещений с выделением вредных веществ различных классов опасности для помещений с содержанием наиболее токсичных вредных веществ необходимо предусмотреть преобладание вытяжки над организованным притоком.</w:t>
      </w:r>
    </w:p>
    <w:bookmarkEnd w:id="242"/>
    <w:bookmarkStart w:name="z264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169. В многоэтажных производственных зданиях монтажные проемы перекрытия площадок необходимо снабжать изолирующими укрытиями, а воздухообмен рассчитываться раздельно для каждого этажа.</w:t>
      </w:r>
    </w:p>
    <w:bookmarkEnd w:id="243"/>
    <w:bookmarkStart w:name="z265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170. Неорганизованный приток наружного воздуха для возмещения вытяжки в холодный период года (отрицательный дисбаланс вентиляции) допускается в объеме не более однократного воздухообмена в 1 ч в помещениях высотой 6 м и менее, а в помещениях высотой более 6 м – 6 кубических метров в час (далее – м</w:t>
      </w:r>
      <w:r>
        <w:rPr>
          <w:rFonts w:ascii="Times New Roman"/>
          <w:b w:val="false"/>
          <w:i w:val="false"/>
          <w:color w:val="000000"/>
          <w:vertAlign w:val="superscript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/ч) на 1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площади пола.</w:t>
      </w:r>
    </w:p>
    <w:bookmarkEnd w:id="244"/>
    <w:bookmarkStart w:name="z266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171. Неорганизованное поступление воздуха из смежных помещений допускается, если в них отсутствуют неприятно пахнущие вещества и содержание вредных веществ не превышает 30 % ПДК в воздухе рабочей зоны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№ ҚР ДСМ-70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171 -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7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172. Подача приточного воздуха предусматривается так, чтобы в чистые или менее загрязненные зоны помещения воздух не проходил через зоны более загрязненные.</w:t>
      </w:r>
    </w:p>
    <w:bookmarkEnd w:id="246"/>
    <w:bookmarkStart w:name="z268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173. Источники выделения вредных веществ (газы, пыль, теплота) оборудуются устройствами местной вытяжной вентиляции с местными отсосами, встроенными в технологическое оборудование либо максимально приближенными к источнику.</w:t>
      </w:r>
    </w:p>
    <w:bookmarkEnd w:id="247"/>
    <w:bookmarkStart w:name="z269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174. Количество вредных веществ, теплоты и влаги, выделяющихся в помещении или удаляемых местными отсосами, принимаются по данным технологии производства. При отсутствии необходимых данных используются результаты натурных исследований на аналогичных объектах или данных, полученных путем расчетов.</w:t>
      </w:r>
    </w:p>
    <w:bookmarkEnd w:id="248"/>
    <w:bookmarkStart w:name="z270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175. Местные отсосы, удаляющие вредные вещества 1 и 2 классов опасности от технологического оборудования, блокируются с этим оборудованием таким образом, чтобы оно не работало при бездействии местной вытяжной вентиляции.</w:t>
      </w:r>
    </w:p>
    <w:bookmarkEnd w:id="249"/>
    <w:bookmarkStart w:name="z271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176. Если остановка производственного процесса при выключении вытяжной вентиляции невозможна или при остановке оборудования (процесса) продолжается выделение вредных веществ в воздух помещений в концентрациях, превышающих ПДК для воздуха рабочей зоны, предусматривается устройство местных отсосов с резервными вентиляторами с автоматическим переключением режима работы.</w:t>
      </w:r>
    </w:p>
    <w:bookmarkEnd w:id="250"/>
    <w:bookmarkStart w:name="z272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177. Рециркуляцию воздуха для вентиляции, воздушного теплоснабжения и кондиционирования воздуха не предусматривается в помещениях, воздух которых содержит болезнетворные бактерии, вирусы или грибки, а также резко выраженные неприятные запахи или вредные вещества 1 и 2 классов опасности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№ ҚР ДСМ-70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177 -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3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178. Рециркуляция воздуха допускается в помещениях, с выделением не более одного вредного вещества 3 и 4 класса опасности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№ ҚР ДСМ-70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178 -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4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179. Рециркуляцию при воздушном теплоснабжении, не совмещенном с вентиляцией, допускается предусматривать, если отсутствуют выделения вредных веществ, возгоняющихся при соприкосновении с нагретыми поверхностями технологического оборудования и воздухонагревателями воздушного теплоснабжения.</w:t>
      </w:r>
    </w:p>
    <w:bookmarkEnd w:id="253"/>
    <w:bookmarkStart w:name="z275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180. Установки теплоснабжения, вентиляции и кондиционирования воздуха не создают на постоянных рабочих местах и в обслуживаемой зоне вспомогательных зданий шум и вибрацию, превышающих допустимые уровни.</w:t>
      </w:r>
    </w:p>
    <w:bookmarkEnd w:id="254"/>
    <w:bookmarkStart w:name="z276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181. В ходе контроля вентиляционных систем представляются следующие документы:</w:t>
      </w:r>
    </w:p>
    <w:bookmarkEnd w:id="255"/>
    <w:bookmarkStart w:name="z277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утвержденный в установленном порядке проект вентиляции, а также перечень отступлений от проекта;</w:t>
      </w:r>
    </w:p>
    <w:bookmarkEnd w:id="256"/>
    <w:bookmarkStart w:name="z278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акты осмотра и приемки скрытых работ;</w:t>
      </w:r>
    </w:p>
    <w:bookmarkEnd w:id="257"/>
    <w:bookmarkStart w:name="z279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протоколы технических испытаний и наладки вентиляционных систем (далее – вентсистем);</w:t>
      </w:r>
    </w:p>
    <w:bookmarkEnd w:id="258"/>
    <w:bookmarkStart w:name="z280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паспорта вентсистем; 7) графики планово-предупредительного ремонта, журналы его ремонта и эксплуатации вентиляционного оборудования.</w:t>
      </w:r>
    </w:p>
    <w:bookmarkEnd w:id="259"/>
    <w:bookmarkStart w:name="z281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182. Производственные и вспомогательные помещения оборудуются системой теплоснабжения, в том числе автономных источников теплоснабжения (котельных).</w:t>
      </w:r>
    </w:p>
    <w:bookmarkEnd w:id="2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182 -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3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183. Допускается теплоснабжение местными отопительными приборами одного или нескольких помещений площадью не более 5 % от общей площади отапливаемых помещений здания, для которых требования по теплоснабжению отличаются от требований к основным помещениям.</w:t>
      </w:r>
    </w:p>
    <w:bookmarkEnd w:id="261"/>
    <w:bookmarkStart w:name="z284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184. Для теплоснабжения зданий и сооружений предусматриваются системы, приборы и теплоносители, не создающие вредных факторов и неприятных запахов.</w:t>
      </w:r>
    </w:p>
    <w:bookmarkEnd w:id="262"/>
    <w:bookmarkStart w:name="z285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185. Нагревательные приборы в производственных помещениях с пылевыделениями предусматриваются с гладкими поверхностями, допускающими легкую очистку. Применение лучистого теплоснабжения с инфракрасными газовыми излучениями допускается предусматривать только с удалением продуктов сгорания непосредственно от газовых горелок наружу.</w:t>
      </w:r>
    </w:p>
    <w:bookmarkEnd w:id="263"/>
    <w:bookmarkStart w:name="z286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186. В системах водяного теплоснабжения со встроенными в строительные конструкции нагревательными элементами и стояками средняя температура на обогреваемой поверхности не превышает: для пола с постоянными рабочими местами + 26 </w:t>
      </w:r>
      <w:r>
        <w:rPr>
          <w:rFonts w:ascii="Times New Roman"/>
          <w:b w:val="false"/>
          <w:i w:val="false"/>
          <w:color w:val="000000"/>
          <w:vertAlign w:val="superscript"/>
        </w:rPr>
        <w:t>о</w:t>
      </w:r>
      <w:r>
        <w:rPr>
          <w:rFonts w:ascii="Times New Roman"/>
          <w:b w:val="false"/>
          <w:i w:val="false"/>
          <w:color w:val="000000"/>
          <w:sz w:val="28"/>
        </w:rPr>
        <w:t xml:space="preserve">С; для пола с временным пребыванием людей +31 </w:t>
      </w:r>
      <w:r>
        <w:rPr>
          <w:rFonts w:ascii="Times New Roman"/>
          <w:b w:val="false"/>
          <w:i w:val="false"/>
          <w:color w:val="000000"/>
          <w:vertAlign w:val="superscript"/>
        </w:rPr>
        <w:t>о</w:t>
      </w:r>
      <w:r>
        <w:rPr>
          <w:rFonts w:ascii="Times New Roman"/>
          <w:b w:val="false"/>
          <w:i w:val="false"/>
          <w:color w:val="000000"/>
          <w:sz w:val="28"/>
        </w:rPr>
        <w:t xml:space="preserve">С; для потолков: при высоте помещения от 2,5 до 2,8 м +28 </w:t>
      </w:r>
      <w:r>
        <w:rPr>
          <w:rFonts w:ascii="Times New Roman"/>
          <w:b w:val="false"/>
          <w:i w:val="false"/>
          <w:color w:val="000000"/>
          <w:vertAlign w:val="superscript"/>
        </w:rPr>
        <w:t>о</w:t>
      </w:r>
      <w:r>
        <w:rPr>
          <w:rFonts w:ascii="Times New Roman"/>
          <w:b w:val="false"/>
          <w:i w:val="false"/>
          <w:color w:val="000000"/>
          <w:sz w:val="28"/>
        </w:rPr>
        <w:t xml:space="preserve">С; от 2,8 до 3,0 м +30 </w:t>
      </w:r>
      <w:r>
        <w:rPr>
          <w:rFonts w:ascii="Times New Roman"/>
          <w:b w:val="false"/>
          <w:i w:val="false"/>
          <w:color w:val="000000"/>
          <w:vertAlign w:val="superscript"/>
        </w:rPr>
        <w:t>о</w:t>
      </w:r>
      <w:r>
        <w:rPr>
          <w:rFonts w:ascii="Times New Roman"/>
          <w:b w:val="false"/>
          <w:i w:val="false"/>
          <w:color w:val="000000"/>
          <w:sz w:val="28"/>
        </w:rPr>
        <w:t xml:space="preserve">С; от 3,0 до 3,5 м +33 </w:t>
      </w:r>
      <w:r>
        <w:rPr>
          <w:rFonts w:ascii="Times New Roman"/>
          <w:b w:val="false"/>
          <w:i w:val="false"/>
          <w:color w:val="000000"/>
          <w:vertAlign w:val="superscript"/>
        </w:rPr>
        <w:t>о</w:t>
      </w:r>
      <w:r>
        <w:rPr>
          <w:rFonts w:ascii="Times New Roman"/>
          <w:b w:val="false"/>
          <w:i w:val="false"/>
          <w:color w:val="000000"/>
          <w:sz w:val="28"/>
        </w:rPr>
        <w:t xml:space="preserve">С; от 3,5 до 4,0 м +36 </w:t>
      </w:r>
      <w:r>
        <w:rPr>
          <w:rFonts w:ascii="Times New Roman"/>
          <w:b w:val="false"/>
          <w:i w:val="false"/>
          <w:color w:val="000000"/>
          <w:vertAlign w:val="superscript"/>
        </w:rPr>
        <w:t>о</w:t>
      </w:r>
      <w:r>
        <w:rPr>
          <w:rFonts w:ascii="Times New Roman"/>
          <w:b w:val="false"/>
          <w:i w:val="false"/>
          <w:color w:val="000000"/>
          <w:sz w:val="28"/>
        </w:rPr>
        <w:t>С; от 4,0 до 6,0 м +38 оС.</w:t>
      </w:r>
    </w:p>
    <w:bookmarkEnd w:id="264"/>
    <w:bookmarkStart w:name="z287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187. В системах теплоснабжения с низкотемпературными источниками тепла радиационное напряжение, на рабочих местах при высоте 1,5 – 2,0 м от пола не превышает 35 Ватт на квадратный метр (Вт/м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) или 27 килокалорий/час (ккал/м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ч).</w:t>
      </w:r>
    </w:p>
    <w:bookmarkEnd w:id="265"/>
    <w:bookmarkStart w:name="z288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188. Тепловыделяющее оборудование располагается с учетом возможности вентиляции проходов. Для распространения приточных аэрационных струй по объему помещения расстояние между оборудованием предусматривается больше его размера по фронту струй.</w:t>
      </w:r>
    </w:p>
    <w:bookmarkEnd w:id="266"/>
    <w:bookmarkStart w:name="z289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189. При оборудовании цехов и участков с повышенными тепловыделениями естественной вентиляцией (аэрацией) на кровлях предусматриваются не задуваемые шахты или аэрационные фонари, оборудованные механизированными фрамугами с дистанционным управлением. Подача приточного воздуха в вентилируемые помещения при естественной вентиляции предусматривается в теплый период года на уровне не более 1,8 м, а в холодный период года – не ниже 4 м от пола до низа вентиляционных проемов. С этой целью на производственных объектах предусматриваются открываемые проемы в окнах, аэрационные ворота, подъемные раздвижные стены для подачи воздуха на указанных уровнях. Площадь открываемых проемов предусматривается не менее 20 % от общей площади остекления.</w:t>
      </w:r>
    </w:p>
    <w:bookmarkEnd w:id="267"/>
    <w:bookmarkStart w:name="z290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190. Не допускается объединение в общую вытяжную установку местных отсосов, удаляющих пыль и легко конденсирующиеся пары, а также вещества, способные при смешении создавать вредные или пожароопасные смеси или новые химические соединения с указанными свойствами. Такие системы местных отсосов не допускается объединять с системами общеобменной вытяжной вентиляции.</w:t>
      </w:r>
    </w:p>
    <w:bookmarkEnd w:id="268"/>
    <w:bookmarkStart w:name="z291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191. В кабинах движущихся кранов допускается использовать воздух окружающего производственного помещения без дополнительной обработки, если содержание в нем вредных веществ не превышает ПДК для рабочей зоны, а параметры микроклимата соответствуют нормируемым показателям. В противном случае кабины кранов оборудуются кондиционерами.</w:t>
      </w:r>
    </w:p>
    <w:bookmarkEnd w:id="269"/>
    <w:bookmarkStart w:name="z292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192. При запыленности наружного и рециркуляционного воздуха превышающего на 30 % допустимой концентрации пыли, или когда это необходимо по технологии производства, необходимо предусматривать очистку воздуха в системах кондиционирования; воздушного душирования; при подаче воздуха в зону дыхания работающих – в шлемы, маски, щитки, защищающие голову или лицо.</w:t>
      </w:r>
    </w:p>
    <w:bookmarkEnd w:id="270"/>
    <w:bookmarkStart w:name="z293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193. Системы общеобменной вентиляции производственных помещений без естественного проветривания с одной приточной и одной вытяжной установками оборудуются с резервными вентиляторами вытяжной системы. Для указанных помещений, соединенных со смежными помещениями, открывающимися проемами, через которые поступает не менее 50 % требуемого воздухообмена, допускается не проектировать резервный вентилятор.</w:t>
      </w:r>
    </w:p>
    <w:bookmarkEnd w:id="271"/>
    <w:bookmarkStart w:name="z294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194. Системы кондиционирования, предназначенные для круглогодичной и круглосуточной работы в помещениях, а также для помещений без естественного проветривания, предусматриваются с резервным кондиционером, обеспечивающим не менее 50 % требуемого воздухообмена и заданную температуру в холодный период года.</w:t>
      </w:r>
    </w:p>
    <w:bookmarkEnd w:id="272"/>
    <w:bookmarkStart w:name="z295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195. Воздушные или воздушно-тепловые завесы предусматриваются у ворот без тамбуров, открывающихся чаще пяти раз или не менее чем на 40 мин в смену; у технологических проемов отапливаемых зданий и сооружений, строящихся в районах с расчетной температурой наружного воздуха минус 15</w:t>
      </w:r>
      <w:r>
        <w:rPr>
          <w:rFonts w:ascii="Times New Roman"/>
          <w:b w:val="false"/>
          <w:i w:val="false"/>
          <w:color w:val="000000"/>
          <w:vertAlign w:val="superscript"/>
        </w:rPr>
        <w:t>о</w:t>
      </w:r>
      <w:r>
        <w:rPr>
          <w:rFonts w:ascii="Times New Roman"/>
          <w:b w:val="false"/>
          <w:i w:val="false"/>
          <w:color w:val="000000"/>
          <w:sz w:val="28"/>
        </w:rPr>
        <w:t>С и ниже.</w:t>
      </w:r>
    </w:p>
    <w:bookmarkEnd w:id="273"/>
    <w:bookmarkStart w:name="z296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196. Воздушные и воздушно-тепловые завесы рассчитываются так, чтобы на время открытия ворот, дверей и технологических проемов температура смеси воздуха, поступающего в помещение, была не ниже: +14 </w:t>
      </w:r>
      <w:r>
        <w:rPr>
          <w:rFonts w:ascii="Times New Roman"/>
          <w:b w:val="false"/>
          <w:i w:val="false"/>
          <w:color w:val="000000"/>
          <w:vertAlign w:val="superscript"/>
        </w:rPr>
        <w:t>о</w:t>
      </w:r>
      <w:r>
        <w:rPr>
          <w:rFonts w:ascii="Times New Roman"/>
          <w:b w:val="false"/>
          <w:i w:val="false"/>
          <w:color w:val="000000"/>
          <w:sz w:val="28"/>
        </w:rPr>
        <w:t xml:space="preserve">С при легкой физической работе; +12 </w:t>
      </w:r>
      <w:r>
        <w:rPr>
          <w:rFonts w:ascii="Times New Roman"/>
          <w:b w:val="false"/>
          <w:i w:val="false"/>
          <w:color w:val="000000"/>
          <w:vertAlign w:val="superscript"/>
        </w:rPr>
        <w:t>о</w:t>
      </w:r>
      <w:r>
        <w:rPr>
          <w:rFonts w:ascii="Times New Roman"/>
          <w:b w:val="false"/>
          <w:i w:val="false"/>
          <w:color w:val="000000"/>
          <w:sz w:val="28"/>
        </w:rPr>
        <w:t xml:space="preserve">С при работе средней тяжести; +8 </w:t>
      </w:r>
      <w:r>
        <w:rPr>
          <w:rFonts w:ascii="Times New Roman"/>
          <w:b w:val="false"/>
          <w:i w:val="false"/>
          <w:color w:val="000000"/>
          <w:vertAlign w:val="superscript"/>
        </w:rPr>
        <w:t>о</w:t>
      </w:r>
      <w:r>
        <w:rPr>
          <w:rFonts w:ascii="Times New Roman"/>
          <w:b w:val="false"/>
          <w:i w:val="false"/>
          <w:color w:val="000000"/>
          <w:sz w:val="28"/>
        </w:rPr>
        <w:t xml:space="preserve">С при тяжелой работе. При отсутствии рабочих мест вблизи ворот (на расстоянии до 6 м), дверей и технологических проемов допускается понижение температуры воздуха в этой зоне при их открывании до +5 </w:t>
      </w:r>
      <w:r>
        <w:rPr>
          <w:rFonts w:ascii="Times New Roman"/>
          <w:b w:val="false"/>
          <w:i w:val="false"/>
          <w:color w:val="000000"/>
          <w:vertAlign w:val="superscript"/>
        </w:rPr>
        <w:t>о</w:t>
      </w:r>
      <w:r>
        <w:rPr>
          <w:rFonts w:ascii="Times New Roman"/>
          <w:b w:val="false"/>
          <w:i w:val="false"/>
          <w:color w:val="000000"/>
          <w:sz w:val="28"/>
        </w:rPr>
        <w:t>С, если это не противоречит технологическим требованиям.</w:t>
      </w:r>
    </w:p>
    <w:bookmarkEnd w:id="274"/>
    <w:bookmarkStart w:name="z297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197. Включение аварийной вентиляции и открытие проемов для удаления воздуха устраивают дистанционно из доступных мест как изнутри, так и снаружи помещений.</w:t>
      </w:r>
    </w:p>
    <w:bookmarkEnd w:id="275"/>
    <w:bookmarkStart w:name="z298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198. В тоннелях, предназначенных для периодической работы или передвижения людей, а также в помещениях технических этажей предусматривается периодически действующая вентиляция с расчетным воздухообменом.</w:t>
      </w:r>
    </w:p>
    <w:bookmarkEnd w:id="276"/>
    <w:bookmarkStart w:name="z299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199. Воздух, выбрасываемый в атмосферный воздух из систем местных отсосов и общеобменной вентиляции производственных помещений, содержащий вредные вещества очищается и рассеивается в атмосферном воздухе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 № ҚР ДСМ-70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199 -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200.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1" w:id="2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Санитарно-эпидемиологические требования к водоснабжению, водоотведению и утилизации промышленных отходов в зданиях и сооружениях производственного назначения</w:t>
      </w:r>
    </w:p>
    <w:bookmarkEnd w:id="278"/>
    <w:bookmarkStart w:name="z302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201. Санитарно-эпидемиологическая охрана поверхностных и подземных источников централизованного и нецентрализованного хозяйственно-питьевого водоснабжения осуществляется в соответствии с Санитарными правилами "Санитарно-эпидемиологические требования к водоисточникам, местам водозабора для хозяйственно-питьевых целей, хозяйственно-питьевому водоснабжению и местам культурно-бытового водопользования и безопасности водных объектов".</w:t>
      </w:r>
    </w:p>
    <w:bookmarkEnd w:id="279"/>
    <w:bookmarkStart w:name="z303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202. Соединение сетей хозяйственно-питьевого водопровода с сетями водопроводов, подающих воду не питьевого качества, не допускается. Необходимо предусматривать специальную окраску сооружений технического водопровода, исключающую возможность использования технической воды для питьевых целей.</w:t>
      </w:r>
    </w:p>
    <w:bookmarkEnd w:id="280"/>
    <w:bookmarkStart w:name="z304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203. На хозяйственно-питьевые нужды в производственных и вспомогательных зданиях предприятий предусматриваются сети хозяйственно-питьевого водопровода.</w:t>
      </w:r>
    </w:p>
    <w:bookmarkEnd w:id="281"/>
    <w:bookmarkStart w:name="z305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204. Качество воды для всех видов душей, ручных и ножных ванн, умывальников, а также приточных систем вентиляции, охлаждения воздуха помещений путем распыления воды для пылеподавления отвечает требованиям, предъявляемым к питьевой воде в соответствии с Санитарными правилами "Санитарно-эпидемиологические требования к водоисточникам, местам водозабора для хозяйственно-питьевых целей, хозяйственно-питьевому водоснабжению и местам культурно-бытового водопользования и безопасности водных объектов".</w:t>
      </w:r>
    </w:p>
    <w:bookmarkEnd w:id="282"/>
    <w:bookmarkStart w:name="z306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205. Допускается подводка технической воды производственных водопроводов к смывным бачкам унитазов.</w:t>
      </w:r>
    </w:p>
    <w:bookmarkEnd w:id="283"/>
    <w:bookmarkStart w:name="z307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206. Допускается использование геотермальных вод (при их наличии) на цели горячего водоснабжения в душевых и умывальных комнатах, при наличии санитарно-эпидемиологического заключения территориальных подразделений государственного органа в сфере санитарно-эпидемиологического благополучия,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20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Кодекса.</w:t>
      </w:r>
    </w:p>
    <w:bookmarkEnd w:id="284"/>
    <w:bookmarkStart w:name="z308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207. Соединение технического водопровода с хозяйственно-питьевым, подача на производственное оборудование и технологические процессы доочищенных сточных вод без разрыва струи не допускается.</w:t>
      </w:r>
    </w:p>
    <w:bookmarkEnd w:id="285"/>
    <w:bookmarkStart w:name="z309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208. При использовании воды в системах оборотного охлаждающего водоснабжения, включающего охладители с открытой водной поверхностью, содержание специфических ингредиентов регламентируется величинами предельно допустимых выбросов (далее – ПДВ). Для канцерогенных веществ ПДВ устанавливается с учетом приемлемого риска для здоровья рабочих и населения.</w:t>
      </w:r>
    </w:p>
    <w:bookmarkEnd w:id="286"/>
    <w:bookmarkStart w:name="z310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209. Устройство внутреннего водопровода и водоотведения, а также систем наружного водоснабжения и водоотведения предусматривается в производственных и вспомогательных зданиях и на промышленных площадках для подачи воды на производственные и хозяйственно-питьевые нужды и отведения сточных вод.</w:t>
      </w:r>
    </w:p>
    <w:bookmarkEnd w:id="287"/>
    <w:bookmarkStart w:name="z311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210. Спуск сточных вод из оборотных систем водоснабжения допускается только в производственную канализацию предприятия с последующей очисткой перед сбросом в водоем и другие места при наличии санитарно-эпидемиологического заключения территориальных подразделений государственного органа в сфере санитарно-эпидемиологического благополучия,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20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Кодекса.</w:t>
      </w:r>
    </w:p>
    <w:bookmarkEnd w:id="288"/>
    <w:bookmarkStart w:name="z312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211. Устройство прудов-накопителей, отстойников промышленных сточных вод и шламохранилищ определяется на определенный срок эксплуатации, с указанием методов их дальнейшей ликвидации и рекультивации почвы, при наличии санитарно-эпидемиологического заключения территориального подразделения государственного органа в сфере санитарно-эпидемиологического благополучия населения,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статьи 20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с исключением возможного загрязнения грунтовых и межпластовых подземных вод и гидравлически связанных с ним поверхностных водных объектов.</w:t>
      </w:r>
    </w:p>
    <w:bookmarkEnd w:id="289"/>
    <w:bookmarkStart w:name="z313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212. При отсутствии в населенном пункте централизованных систем водоснабжения и водоотведения предусматриваются местные системы.</w:t>
      </w:r>
    </w:p>
    <w:bookmarkEnd w:id="290"/>
    <w:bookmarkStart w:name="z314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213. Отведение сточных вод от душей, умывальников и санитарных узлов предусматривается в сеть хозяйственно-бытового водоотведения.</w:t>
      </w:r>
    </w:p>
    <w:bookmarkEnd w:id="291"/>
    <w:bookmarkStart w:name="z315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214. В случае отвода производственных стоков, выделяющих газы, предусматриваются меры против проникновения газов в производственные помещения.</w:t>
      </w:r>
    </w:p>
    <w:bookmarkEnd w:id="292"/>
    <w:bookmarkStart w:name="z316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215. Размещение установок по очистке сточных вод в производственных зданиях допускается при условии отсутствия образования и выделения вредных паров и газов (меркаптан, сероводород, цианистый водород, мышьяковистый водород) или при условии герметизации всех процессов очистки сточных вод и устройстве местной вытяжной вентиляции.</w:t>
      </w:r>
    </w:p>
    <w:bookmarkEnd w:id="293"/>
    <w:bookmarkStart w:name="z317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216. На производственных объектах предусматривается установка по очистке производственных стоков и организация производственного контроля ниже места сброса очищенных сточных вод в поверхностные водные объекты, а также контроль за возможным загрязнением грунтовых и межпластовых подземных вод.</w:t>
      </w:r>
    </w:p>
    <w:bookmarkEnd w:id="294"/>
    <w:bookmarkStart w:name="z318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217. При выборе площадки для строительства сооружений по обезвреживанию отходов используют бросовые земли, не представляющие сельскохозяйственной ценности.</w:t>
      </w:r>
    </w:p>
    <w:bookmarkEnd w:id="295"/>
    <w:bookmarkStart w:name="z319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218. Полигоны для захоронения и складирования не утилизируемых отходов располагают за пределами населенного пункта и производственной площадки. 219. На полигонах ведется документация, содержащая информацию о производственных отходах:</w:t>
      </w:r>
    </w:p>
    <w:bookmarkEnd w:id="296"/>
    <w:bookmarkStart w:name="z320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данные о количестве и качестве (по классам опасности) прогнозируемых объемов промышленных отходов, их физико-химических, токсикологических и радиационных свойствах;</w:t>
      </w:r>
    </w:p>
    <w:bookmarkEnd w:id="297"/>
    <w:bookmarkStart w:name="z321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характеристику возможных последствий воздействия промышленных отходов на окружающую среду;</w:t>
      </w:r>
    </w:p>
    <w:bookmarkEnd w:id="298"/>
    <w:bookmarkStart w:name="z322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технологическое решение вопросов обезвреживания, утилизации, захоронения промышленных отходов;</w:t>
      </w:r>
    </w:p>
    <w:bookmarkEnd w:id="299"/>
    <w:bookmarkStart w:name="z323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мероприятия по охране почвы от вредных веществ и по рекультивации нарушенных и загрязненных почв.</w:t>
      </w:r>
    </w:p>
    <w:bookmarkEnd w:id="300"/>
    <w:bookmarkStart w:name="z324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220. При отсутствии технической возможности введения безотходной технологии, предусматривается комплекс мероприятий по обезвреживанию, утилизации, захоронению токсичных и радиоактивных производственных отходов.</w:t>
      </w:r>
    </w:p>
    <w:bookmarkEnd w:id="301"/>
    <w:bookmarkStart w:name="z325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221. Способы и порядок сбора, накопления, затаривания, транспортировки, обезвреживания и захоронения промышленных токсичных отходов осуществляются с учетом класса опасности химических веществ в соответствии с Санитарными правилами "Санитарно-эпидемиологические требования к сбору, использованию, применению, обезвреживанию, транспортировке, хранению и захоронению отходов производства и потребления",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здравоохранения Республики Казахстан от 25 декабря 2020 года № ҚР ДСМ-331/2020 (зарегистрирован в Реестре государственной регистрации нормативных правовых актов под № 21934) (далее – Приказ № ҚР ДСМ-331/2020).</w:t>
      </w:r>
    </w:p>
    <w:bookmarkEnd w:id="302"/>
    <w:bookmarkStart w:name="z326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222. Производственные отходы подвергаются уничтожению, захоронению или утилизации на объекте или в специализированных организациях.</w:t>
      </w:r>
    </w:p>
    <w:bookmarkEnd w:id="303"/>
    <w:bookmarkStart w:name="z327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223. Производственные отходы складируются на территории предприятия в соответствии с классом опасности, в условиях, исключающих загрязнение окружающей среды и воздействия на здоровье персонала и населения.</w:t>
      </w:r>
    </w:p>
    <w:bookmarkEnd w:id="304"/>
    <w:bookmarkStart w:name="z328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224. Складирование твердых отходов, содержащих токсические вещества предусматривается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№ ҚР ДСМ-331/2020.</w:t>
      </w:r>
    </w:p>
    <w:bookmarkEnd w:id="305"/>
    <w:bookmarkStart w:name="z329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225. Захоронение промышленных отходов производится вне промплощадки предприятия и территории населенных мест в соответствии с классом опасности. Для захоронения используются полигоны промотходов и специально оборудованные сооружения (золотвалы, шламо- шлаконакопители, хвостохранилища, отвалы, и другие сооружения, обеспечивающие по проектным решениям нормативную защиту окружающей среды и населения.</w:t>
      </w:r>
    </w:p>
    <w:bookmarkEnd w:id="306"/>
    <w:bookmarkStart w:name="z330" w:id="3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Санитарно-эпидемиологические требования к организации и проведению санитарно-противоэпидемических мероприятий и санитарно-профилактических мероприятий на период введения ограничительных мероприятий, в том числе карантина</w:t>
      </w:r>
    </w:p>
    <w:bookmarkEnd w:id="307"/>
    <w:bookmarkStart w:name="z331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226. Санитарно-эпидемиологические требования к зданиям и сооружениям производственного назначения на период введения ограничительных мероприятий, в том числе карантина устанавливаются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здравоохранения Республики Казахстан от 27 мая 2021 года № ҚР ДСМ-47 "Об утверждении Санитарных правил "Санитарно-эпидемиологические требования к организации и проведению санитарно-противоэпидемических, санитарно-профилактических мероприятий при острых респираторных вирусных инфекциях, гриппе и их осложнениях (пневмонии), менингококковой инфекции, коронавирусной инфекции COVID-19, ветряной оспе и скарлатине" (зарегистрирован в Реестре государственной регистрации нормативных правовых актов под № 22833).</w:t>
      </w:r>
    </w:p>
    <w:bookmarkEnd w:id="3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226 -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2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227. При устойчивом росте заболеваемости, постановлением Главного государственного санитарного врача Республики Казахстан или главного государственного санитарного врача соответствующей административно-территориальной единицы (на транспорте), вынесенного в соответствии со статьями 38 и 104 Кодекса Республики Казахстан "О здоровье народа и системе здравоохранения", вводятся ограничительные мероприятия, в том числе карантин к деятельности (предпринимательской) объектов коммунального назначения и подлежит исполнению.</w:t>
      </w:r>
    </w:p>
    <w:bookmarkEnd w:id="3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227 - в редакции приказа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228. Исключен приказом Министра здравоохранения РК от 05.04.2023 </w:t>
      </w:r>
      <w:r>
        <w:rPr>
          <w:rFonts w:ascii="Times New Roman"/>
          <w:b w:val="false"/>
          <w:i w:val="false"/>
          <w:color w:val="00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Санитарным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правилам "Санитарно-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эпидемиологические требования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зданиям и сооружениям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производственного назначения"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1</w:t>
            </w:r>
          </w:p>
        </w:tc>
      </w:tr>
    </w:tbl>
    <w:bookmarkStart w:name="z336" w:id="3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Освещенность рабочей зоны монтажного стола за пределами микроскопа</w:t>
      </w:r>
    </w:p>
    <w:bookmarkEnd w:id="3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объекта различения, угловые минуты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Время точной зрительной работы в процентах ко времени рабочей смены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Освещенность, люкс (далее — люкс)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Яркость рабочей поверхности, кд/м2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1,5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7" w:id="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более 60</w:t>
            </w:r>
          </w:p>
          <w:bookmarkEnd w:id="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60 до 30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9" w:id="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  <w:bookmarkEnd w:id="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3000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300 до 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1,5 до 3,0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1" w:id="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более 60</w:t>
            </w:r>
          </w:p>
          <w:bookmarkEnd w:id="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60 до 30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3" w:id="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  <w:bookmarkEnd w:id="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1500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150 до 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3,5 до 5,0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5" w:id="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более 60</w:t>
            </w:r>
          </w:p>
          <w:bookmarkEnd w:id="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60 до 30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менее 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7" w:id="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  <w:bookmarkEnd w:id="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750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750 до 150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2</w:t>
            </w:r>
          </w:p>
        </w:tc>
      </w:tr>
    </w:tbl>
    <w:bookmarkStart w:name="z350" w:id="3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Уровни освещенности рабочих мест с экранами визуального наблюдения</w:t>
      </w:r>
    </w:p>
    <w:bookmarkEnd w:id="3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экрана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Освещенность, лк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рабочем столе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плоскости экрана при коэффициенте отражения экрана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0,2—0,4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0,4—0,6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0,6—0,8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1" w:id="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Телевизионные:</w:t>
            </w:r>
          </w:p>
          <w:bookmarkEnd w:id="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яркостью знака от 0,5 до 150 кд/м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включительно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150 до 500 кд/м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включительно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3" w:id="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  <w:bookmarkEnd w:id="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4" w:id="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200—300</w:t>
            </w:r>
          </w:p>
          <w:bookmarkEnd w:id="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300—500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5" w:id="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100—200</w:t>
            </w:r>
          </w:p>
          <w:bookmarkEnd w:id="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200—300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6" w:id="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75—100</w:t>
            </w:r>
          </w:p>
          <w:bookmarkEnd w:id="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150—200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7" w:id="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Дисплейные устройства с обратным контрастом:</w:t>
            </w:r>
          </w:p>
          <w:bookmarkEnd w:id="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яркостью знака от 0,5 до 150 кд/м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включительно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150 до 500 кд/м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включительно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9" w:id="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  <w:bookmarkEnd w:id="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0" w:id="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200—400</w:t>
            </w:r>
          </w:p>
          <w:bookmarkEnd w:id="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200—400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1" w:id="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100—200</w:t>
            </w:r>
          </w:p>
          <w:bookmarkEnd w:id="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100—200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2" w:id="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75—150</w:t>
            </w:r>
          </w:p>
          <w:bookmarkEnd w:id="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75—150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Дисплейные устройства с прямым контрастом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100—150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50—75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Санитарным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правилам "Санитарно-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эпидемиологические требования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зданиям и сооружениям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производственного назначения"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1</w:t>
            </w:r>
          </w:p>
        </w:tc>
      </w:tr>
    </w:tbl>
    <w:bookmarkStart w:name="z365" w:id="3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Площадь медицинского пункта</w:t>
      </w:r>
    </w:p>
    <w:bookmarkEnd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Таблица 1 с изменением, внесенным приказом и.о. Министра здравоохранения РК от 30.09.2022 </w:t>
      </w:r>
      <w:r>
        <w:rPr>
          <w:rFonts w:ascii="Times New Roman"/>
          <w:b w:val="false"/>
          <w:i w:val="false"/>
          <w:color w:val="ff0000"/>
          <w:sz w:val="28"/>
        </w:rPr>
        <w:t>№ ҚР ДСМ-108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работающих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Площадь, квадратный метр (далее — м2)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50 до 150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151 до 300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</w:tr>
    </w:tbl>
    <w:bookmarkStart w:name="z366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на предприятиях, где предусматривается возможность использования труда лиц с инвалидностью, площадь медицинского пункта увеличивается от 0 до 3 м</w:t>
      </w:r>
      <w:r>
        <w:rPr>
          <w:rFonts w:ascii="Times New Roman"/>
          <w:b w:val="false"/>
          <w:i w:val="false"/>
          <w:color w:val="000000"/>
          <w:vertAlign w:val="superscript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32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2</w:t>
            </w:r>
          </w:p>
        </w:tc>
      </w:tr>
    </w:tbl>
    <w:bookmarkStart w:name="z368" w:id="3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 и площади помещений фельдшерского здравпункта</w:t>
      </w:r>
    </w:p>
    <w:bookmarkEnd w:id="3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Помещения фельдшерского здравпункта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Площадь, м2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Вестибюль — ожидальная с раздевалкой и регистратура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(10)*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Помещения фельдшерского здравпункта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Площадь,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Комната временного пребывания больных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9(9)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Процедурные кабинеты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(12) (2 помещения)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Кабинет для приема больных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(10)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физиотерапии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стоматолога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гинеколога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Кладовая лекарственных форм и медицинского оборудования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(6)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Уборная с умывальником в тамбуре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1 унитаз (На 1 унитаз)</w:t>
            </w:r>
          </w:p>
        </w:tc>
      </w:tr>
    </w:tbl>
    <w:bookmarkStart w:name="z369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В скобках даны показатели для мобильных зданий.</w:t>
      </w:r>
    </w:p>
    <w:bookmarkEnd w:id="331"/>
    <w:bookmarkStart w:name="z370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 1: Кабинет стоматолога необходимо предусматривать по согласованию с местными органами здравоохранения.</w:t>
      </w:r>
    </w:p>
    <w:bookmarkEnd w:id="332"/>
    <w:bookmarkStart w:name="z371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 2: Кабинет гинеколога предусматривается при списочной численности работающих женщин не менее 1200 человека. Число обслуживаемых одним кабинетом гинеколога — не более 2400 человека. При наличии в составе фельдшерского здравпункта кабинета гинеколога предусматривается помещение личной гигиены женщин.</w:t>
      </w:r>
    </w:p>
    <w:bookmarkEnd w:id="33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3</w:t>
            </w:r>
          </w:p>
        </w:tc>
      </w:tr>
    </w:tbl>
    <w:bookmarkStart w:name="z373" w:id="3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 и площади помещений общезаводских врачебных здравпунктов</w:t>
      </w:r>
    </w:p>
    <w:bookmarkEnd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Таблица 3 с изменением, внесенным приказом и.о. Министра здравоохранения РК от 30.09.2022 </w:t>
      </w:r>
      <w:r>
        <w:rPr>
          <w:rFonts w:ascii="Times New Roman"/>
          <w:b w:val="false"/>
          <w:i w:val="false"/>
          <w:color w:val="ff0000"/>
          <w:sz w:val="28"/>
        </w:rPr>
        <w:t>№ ҚР ДСМ-108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Помещения врачебных здравпунктов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Площадь,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категории травмпунктов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размещении здравпунктов в мобильных зданиях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Вестибюль с местами для ожидания и регистратуры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Перевязочные – гнойная и чистая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(2 помещения)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(2 помещения)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Кабинеты для приема больных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(4 помещения)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(2 помещения)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Кабинет физиотерапии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Кабинет стоматолога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(2 помещения)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Процедурный кабинет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Комната временного пребывания больных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Кабинет заведующего здравпунктом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Кабинет гинеколога1)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—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Кладовая лекарственных форм с киоском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Помещение для автоклава и перевязочных материалов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Кладовая медицинского оборудования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Уборная с умывальником в тамбуре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1 унитаз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Душевая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1 душевую сетку</w:t>
            </w:r>
          </w:p>
        </w:tc>
      </w:tr>
    </w:tbl>
    <w:bookmarkStart w:name="z374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На предприятиях, где предусматривается возможность использования труда физически ослабленных лиц и лиц с инвалидностью, состав помещений врачебного здравпункта дополняется по согласованию с местными органами здравоохранения с учетом вида инвалидности, групп заболеваний и степени утраты трудоспособности работающих.</w:t>
      </w:r>
    </w:p>
    <w:bookmarkEnd w:id="335"/>
    <w:bookmarkStart w:name="z375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соответствии с примечанием 2 Таблицы 1.</w:t>
      </w:r>
    </w:p>
    <w:bookmarkEnd w:id="33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4</w:t>
            </w:r>
          </w:p>
        </w:tc>
      </w:tr>
    </w:tbl>
    <w:bookmarkStart w:name="z377" w:id="3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 санитарно-бытовых помещений</w:t>
      </w:r>
    </w:p>
    <w:bookmarkEnd w:id="33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производственных процессов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Санитарная характеристика процессов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Расчетное количество человек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гардеробных, количество отделений на 1 человека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Специальная обработка одежды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1 душевую сетку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1 кран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8" w:id="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  <w:bookmarkEnd w:id="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1—а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1—б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1—в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1" w:id="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Процессы, вызывающие загрязнение тела и спецодежды веществами 3 и 4 классов опасности:</w:t>
            </w:r>
          </w:p>
          <w:bookmarkEnd w:id="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только рук;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тела и спецодежды, удаляемое без применения специальных моющих средств;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тела и спецодежды, удаляемое с применением моющих средств;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4" w:id="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  <w:bookmarkEnd w:id="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6" w:id="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bookmarkEnd w:id="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общие, одно отделение общие, одно отделение раздельные, по одному отделению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Химчистка спецодежды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8" w:id="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  <w:bookmarkEnd w:id="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2—а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2—б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2—в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2—г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2" w:id="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Процессы, протекающие при избытке явного тепла или неблагоприятных метеоусловиях:</w:t>
            </w:r>
          </w:p>
          <w:bookmarkEnd w:id="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избытке конвекционного тепла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избытке лучистого тепла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связанные с воздействием влаги, вызывающие намокание одежды и обуви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 температуре воздуха +1 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 и ниже, включая работы на открытом воздухе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6" w:id="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bookmarkEnd w:id="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9" w:id="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  <w:bookmarkEnd w:id="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общие, два отделения общие, два отделения два раздельных отделения два раздельных отделения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2" w:id="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помещения для охлаждения</w:t>
            </w:r>
          </w:p>
          <w:bookmarkEnd w:id="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помещения для охлаждения, полудуши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сушка спецодежды и обуви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помещения для обогрева, сушка спецодежды и обуви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5" w:id="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  <w:bookmarkEnd w:id="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3—а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3—б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7" w:id="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Процессы, вызывающие загрязнения тела и спецодежды веществами 1 и 2 классов опасности, а так же веществами, обладающими стойким запахом:</w:t>
            </w:r>
          </w:p>
          <w:bookmarkEnd w:id="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вызывающие загрязнения, как правило, только рук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вызывающие загрязнение тела и спецодежды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9" w:id="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bookmarkEnd w:id="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0" w:id="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bookmarkEnd w:id="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общие, одно отделение два раздельных отделения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1" w:id="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Химчистка</w:t>
            </w:r>
          </w:p>
          <w:bookmarkEnd w:id="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искусственная вентиляция мест хранения спецодежды, дезодорация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Производственные процессы с особыми санитарно-эпидемиологическими или технологическими требованиями к качеству продукции, организации хранения спецодежды, а так же к обработке спецодежды и тела перед началом работы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соответствии с действующими нормативными правовыми актами</w:t>
            </w:r>
          </w:p>
        </w:tc>
      </w:tr>
    </w:tbl>
    <w:bookmarkStart w:name="z412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352"/>
    <w:bookmarkStart w:name="z413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сочетании признаков различных групп производственных процессов тип гардеробных, душевые и умывальники предусматриваются по группе с наиболее высокими требованиями, а специальные бытовые и устройства — по суммарным требованиям;</w:t>
      </w:r>
    </w:p>
    <w:bookmarkEnd w:id="353"/>
    <w:bookmarkStart w:name="z414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процессах группы 1а душевые допускается при соответствующем обосновании не предусматривать;</w:t>
      </w:r>
    </w:p>
    <w:bookmarkEnd w:id="354"/>
    <w:bookmarkStart w:name="z415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любых процессах, вызывающих запыление спецодежды и обуви, предусматриваются помещения и устройства для их обеспыливания;</w:t>
      </w:r>
    </w:p>
    <w:bookmarkEnd w:id="355"/>
    <w:bookmarkStart w:name="z416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мобильных зданиях из блок-контейнеров допускается уменьшать расчетное количество душевых сеток до 40 %;</w:t>
      </w:r>
    </w:p>
    <w:bookmarkEnd w:id="356"/>
    <w:bookmarkStart w:name="z417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 работах с инфицированными и радиоактивными материалами, а так же веществами опасными при поступлении через кожу, санитарно-бытовые помещения проектируются в соответствии с действующими НПА.</w:t>
      </w:r>
    </w:p>
    <w:bookmarkEnd w:id="35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Санитарным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правилам "Санитарно-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эпидемиологические требования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зданиям и сооружениям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производственного назначения"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1</w:t>
            </w:r>
          </w:p>
        </w:tc>
      </w:tr>
    </w:tbl>
    <w:bookmarkStart w:name="z420" w:id="3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Нормируемые параметры ионизирующего излучения</w:t>
      </w:r>
    </w:p>
    <w:bookmarkEnd w:id="3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облучаемых лиц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Назначение помещений и территорий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Продолжительность облучения час-год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Проектная мощность эквивалентной дозы микроЗиверт в час (мкЗв/час)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Помещения постоянного пребывания персонала при работе с источниками излучения (радиометрические, фасовочные, моечные).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Помещения временного пребывания персонала.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1" w:id="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Помещения объекта и территория СЗЗ, где находится персонал группы Б</w:t>
            </w:r>
          </w:p>
          <w:bookmarkEnd w:id="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Любые другие помещения и территории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2" w:id="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  <w:bookmarkEnd w:id="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3" w:id="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  <w:bookmarkEnd w:id="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0,06</w:t>
            </w:r>
          </w:p>
        </w:tc>
      </w:tr>
    </w:tbl>
    <w:bookmarkStart w:name="z424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в таблице приведены значения мощности дозы от технических источников излучения, имеющихся на объектах. Переход от измеряемых значений эквивалентной дозы к эффективной осуществляется согласно методическим указаниям.</w:t>
      </w:r>
    </w:p>
    <w:bookmarkEnd w:id="36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Санитарным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правилам "Санитарно-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эпидемиологические требования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зданиям и сооружениям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производственного назначения"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Таблица 1</w:t>
            </w:r>
          </w:p>
        </w:tc>
      </w:tr>
    </w:tbl>
    <w:bookmarkStart w:name="z427" w:id="3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Естественная или механическая вентиляция на производственных объектах</w:t>
      </w:r>
    </w:p>
    <w:bookmarkEnd w:id="36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Помещение с естественным проветриванием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естественного проветривания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Приточные системы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 в метрах кубических в час (далее –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/ч) на 1 человека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/ч на 1 человека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число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 (далее – %) общего воздухообмена, не более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(при объеме помещения на 1 человека менее 20 кубических метров (далее –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рециркуляции или с рециркуляцией при кратности воздухообмена 10 обменов в час и менее.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(при объеме помещения на 1 человека 20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более)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8" w:id="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  <w:bookmarkEnd w:id="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90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0" w:id="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  <w:bookmarkEnd w:id="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2" w:id="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  <w:bookmarkEnd w:id="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рециркуляцией при кратности общего воздухообмена менее 10 обменов в час.</w:t>
            </w:r>
          </w:p>
        </w:tc>
      </w:tr>
    </w:tbl>
    <w:bookmarkStart w:name="z434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под помещением без естественного проветривания понимается помещение без открываемых окон и проемов в наружных стенах или помещение с открываемыми окнами и проемами площадью менее 20 % общей площади окон, а также зону помещений с открывающимися окнами, расположенными на расстоянии, превышающем 5-ти кратную высоту помещений.</w:t>
      </w:r>
    </w:p>
    <w:bookmarkEnd w:id="36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Санитарным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правилам "Санитарно-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эпидемиологические требования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зданиям и сооружениям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производственного назначения"</w:t>
            </w:r>
          </w:p>
        </w:tc>
      </w:tr>
    </w:tbl>
    <w:bookmarkStart w:name="z436" w:id="3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Требования к производственным объектам, в том числе работающих вахтовым методом, на период введения ограничительных мероприятий, в том числе карантина</w:t>
      </w:r>
    </w:p>
    <w:bookmarkEnd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исключено приказом Министра здравоохранения РК от 05.04.2023 </w:t>
      </w:r>
      <w:r>
        <w:rPr>
          <w:rFonts w:ascii="Times New Roman"/>
          <w:b w:val="false"/>
          <w:i w:val="false"/>
          <w:color w:val="ff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Санитарным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правилам "Санитарно-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эпидемиологические требования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зданиям и сооружениям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производственного назначения"</w:t>
            </w:r>
          </w:p>
        </w:tc>
      </w:tr>
    </w:tbl>
    <w:bookmarkStart w:name="z482" w:id="3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Требования к выезду (въезду) работников объектов, работающих вахтовым методом, на период введения ограничительных мероприятий, в том числе карантина</w:t>
      </w:r>
    </w:p>
    <w:bookmarkEnd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 исключено приказом Министра здравоохранения РК от 05.04.2023 </w:t>
      </w:r>
      <w:r>
        <w:rPr>
          <w:rFonts w:ascii="Times New Roman"/>
          <w:b w:val="false"/>
          <w:i w:val="false"/>
          <w:color w:val="ff0000"/>
          <w:sz w:val="28"/>
        </w:rPr>
        <w:t>№ 60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